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D4" w:rsidRPr="00453F13" w:rsidRDefault="002D26D2" w:rsidP="0035709B">
      <w:pPr>
        <w:rPr>
          <w:rFonts w:ascii="Times New Roman" w:hAnsi="Times New Roman" w:cs="Times New Roman"/>
          <w:b/>
          <w:sz w:val="28"/>
          <w:szCs w:val="28"/>
        </w:rPr>
      </w:pPr>
      <w:bookmarkStart w:id="0" w:name="_GoBack"/>
      <w:bookmarkEnd w:id="0"/>
      <w:r w:rsidRPr="00453F13">
        <w:rPr>
          <w:rFonts w:ascii="Times New Roman" w:hAnsi="Times New Roman" w:cs="Times New Roman"/>
          <w:b/>
          <w:sz w:val="28"/>
          <w:szCs w:val="28"/>
        </w:rPr>
        <w:t xml:space="preserve">Adam Noga </w:t>
      </w:r>
    </w:p>
    <w:p w:rsidR="0035709B" w:rsidRPr="00453F13" w:rsidRDefault="0035709B" w:rsidP="0035709B">
      <w:pPr>
        <w:ind w:left="720"/>
        <w:rPr>
          <w:rFonts w:ascii="Times New Roman" w:hAnsi="Times New Roman" w:cs="Times New Roman"/>
        </w:rPr>
      </w:pPr>
    </w:p>
    <w:p w:rsidR="008E2AD4" w:rsidRPr="00453F13" w:rsidRDefault="002D26D2" w:rsidP="0035709B">
      <w:pPr>
        <w:ind w:left="720"/>
        <w:rPr>
          <w:rFonts w:ascii="Times New Roman" w:hAnsi="Times New Roman" w:cs="Times New Roman"/>
          <w:b/>
          <w:sz w:val="32"/>
          <w:szCs w:val="32"/>
        </w:rPr>
      </w:pPr>
      <w:r w:rsidRPr="00453F13">
        <w:rPr>
          <w:rFonts w:ascii="Times New Roman" w:hAnsi="Times New Roman" w:cs="Times New Roman"/>
          <w:b/>
          <w:sz w:val="32"/>
          <w:szCs w:val="32"/>
        </w:rPr>
        <w:t xml:space="preserve">Strategie  przedsiębiorstw europejskich w kryzysie </w:t>
      </w:r>
    </w:p>
    <w:p w:rsidR="00453F13" w:rsidRPr="00453F13" w:rsidRDefault="00453F13" w:rsidP="0035709B">
      <w:pPr>
        <w:ind w:left="720"/>
        <w:rPr>
          <w:rFonts w:ascii="Times New Roman" w:hAnsi="Times New Roman" w:cs="Times New Roman"/>
          <w:b/>
          <w:sz w:val="32"/>
          <w:szCs w:val="32"/>
        </w:rPr>
      </w:pPr>
    </w:p>
    <w:p w:rsidR="00453F13" w:rsidRDefault="00453F13" w:rsidP="00453F13">
      <w:pPr>
        <w:pStyle w:val="Akapitzlist"/>
        <w:numPr>
          <w:ilvl w:val="0"/>
          <w:numId w:val="2"/>
        </w:numPr>
        <w:jc w:val="both"/>
        <w:rPr>
          <w:rFonts w:ascii="Times New Roman" w:hAnsi="Times New Roman" w:cs="Times New Roman"/>
          <w:b/>
          <w:sz w:val="32"/>
          <w:szCs w:val="32"/>
        </w:rPr>
      </w:pPr>
      <w:r w:rsidRPr="00453F13">
        <w:rPr>
          <w:rFonts w:ascii="Times New Roman" w:hAnsi="Times New Roman" w:cs="Times New Roman"/>
          <w:b/>
          <w:sz w:val="32"/>
          <w:szCs w:val="32"/>
        </w:rPr>
        <w:t>Wprowadzenie i struktura artykułu</w:t>
      </w:r>
    </w:p>
    <w:p w:rsidR="00453F13" w:rsidRDefault="00453F13" w:rsidP="00453F13">
      <w:pPr>
        <w:jc w:val="both"/>
        <w:rPr>
          <w:rFonts w:ascii="Times New Roman" w:hAnsi="Times New Roman" w:cs="Times New Roman"/>
          <w:b/>
          <w:sz w:val="32"/>
          <w:szCs w:val="32"/>
        </w:rPr>
      </w:pPr>
    </w:p>
    <w:p w:rsidR="00453F13" w:rsidRPr="00712E95" w:rsidRDefault="00453F13"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Pozycja konkurencyjna przedsiębiorstw europejskich</w:t>
      </w:r>
      <w:r w:rsidR="004C6448">
        <w:rPr>
          <w:rFonts w:ascii="Times New Roman" w:hAnsi="Times New Roman" w:cs="Times New Roman"/>
          <w:sz w:val="28"/>
          <w:szCs w:val="28"/>
        </w:rPr>
        <w:t xml:space="preserve">, zarówno np. wielkich producentów samochodów, jak i wielkich banków i innych instytucji finansowych, </w:t>
      </w:r>
      <w:r>
        <w:rPr>
          <w:rFonts w:ascii="Times New Roman" w:hAnsi="Times New Roman" w:cs="Times New Roman"/>
          <w:sz w:val="28"/>
          <w:szCs w:val="28"/>
        </w:rPr>
        <w:t xml:space="preserve">  w globalnej gospodarce była jednym z głównych czynników rozwoju integracji europejskiej z jej szczytowym etapem – Unią Europejską. Można nawet wysunąć hipotezę, że była to najważniejsza </w:t>
      </w:r>
      <w:r w:rsidR="004C6448">
        <w:rPr>
          <w:rFonts w:ascii="Times New Roman" w:hAnsi="Times New Roman" w:cs="Times New Roman"/>
          <w:sz w:val="28"/>
          <w:szCs w:val="28"/>
        </w:rPr>
        <w:t>przesłanka rozwoju tego procesu.  J</w:t>
      </w:r>
      <w:r>
        <w:rPr>
          <w:rFonts w:ascii="Times New Roman" w:hAnsi="Times New Roman" w:cs="Times New Roman"/>
          <w:sz w:val="28"/>
          <w:szCs w:val="28"/>
        </w:rPr>
        <w:t>ego pomysłodawcy – Jean Monet i Maurice Schumann – marzyli głównie o tym</w:t>
      </w:r>
      <w:r w:rsidR="00454920">
        <w:rPr>
          <w:rFonts w:ascii="Times New Roman" w:hAnsi="Times New Roman" w:cs="Times New Roman"/>
          <w:sz w:val="28"/>
          <w:szCs w:val="28"/>
        </w:rPr>
        <w:t>,</w:t>
      </w:r>
      <w:r>
        <w:rPr>
          <w:rFonts w:ascii="Times New Roman" w:hAnsi="Times New Roman" w:cs="Times New Roman"/>
          <w:sz w:val="28"/>
          <w:szCs w:val="28"/>
        </w:rPr>
        <w:t xml:space="preserve"> aby przedsiębior</w:t>
      </w:r>
      <w:r w:rsidR="00454920">
        <w:rPr>
          <w:rFonts w:ascii="Times New Roman" w:hAnsi="Times New Roman" w:cs="Times New Roman"/>
          <w:sz w:val="28"/>
          <w:szCs w:val="28"/>
        </w:rPr>
        <w:t xml:space="preserve">stwa europejskie mogły zacząć </w:t>
      </w:r>
      <w:r>
        <w:rPr>
          <w:rFonts w:ascii="Times New Roman" w:hAnsi="Times New Roman" w:cs="Times New Roman"/>
          <w:sz w:val="28"/>
          <w:szCs w:val="28"/>
        </w:rPr>
        <w:t xml:space="preserve">radzić sobie z przygniatającą dominacją i przewagą konkurencyjną przedsiębiorstw amerykańskich po II wojnie światowej.  </w:t>
      </w:r>
      <w:r w:rsidR="00712E95">
        <w:rPr>
          <w:rFonts w:ascii="Times New Roman" w:hAnsi="Times New Roman" w:cs="Times New Roman"/>
          <w:sz w:val="28"/>
          <w:szCs w:val="28"/>
        </w:rPr>
        <w:t xml:space="preserve">Jakkolwiek te marzenia identyfikuje się raczej </w:t>
      </w:r>
      <w:r w:rsidR="00712E95">
        <w:rPr>
          <w:rFonts w:ascii="Times New Roman" w:hAnsi="Times New Roman" w:cs="Times New Roman"/>
          <w:i/>
          <w:sz w:val="28"/>
          <w:szCs w:val="28"/>
        </w:rPr>
        <w:t xml:space="preserve">implicite </w:t>
      </w:r>
      <w:r w:rsidR="00712E95">
        <w:rPr>
          <w:rFonts w:ascii="Times New Roman" w:hAnsi="Times New Roman" w:cs="Times New Roman"/>
          <w:sz w:val="28"/>
          <w:szCs w:val="28"/>
        </w:rPr>
        <w:t xml:space="preserve">niż </w:t>
      </w:r>
      <w:r w:rsidR="00712E95">
        <w:rPr>
          <w:rFonts w:ascii="Times New Roman" w:hAnsi="Times New Roman" w:cs="Times New Roman"/>
          <w:i/>
          <w:sz w:val="28"/>
          <w:szCs w:val="28"/>
        </w:rPr>
        <w:t xml:space="preserve">explicite </w:t>
      </w:r>
      <w:r w:rsidR="00712E95">
        <w:rPr>
          <w:rFonts w:ascii="Times New Roman" w:hAnsi="Times New Roman" w:cs="Times New Roman"/>
          <w:sz w:val="28"/>
          <w:szCs w:val="28"/>
        </w:rPr>
        <w:t xml:space="preserve">, ponieważ </w:t>
      </w:r>
      <w:r w:rsidR="00712E95">
        <w:rPr>
          <w:rFonts w:ascii="Times New Roman" w:hAnsi="Times New Roman" w:cs="Times New Roman"/>
          <w:i/>
          <w:sz w:val="28"/>
          <w:szCs w:val="28"/>
        </w:rPr>
        <w:t xml:space="preserve">explicite </w:t>
      </w:r>
      <w:r w:rsidR="00712E95">
        <w:rPr>
          <w:rFonts w:ascii="Times New Roman" w:hAnsi="Times New Roman" w:cs="Times New Roman"/>
          <w:sz w:val="28"/>
          <w:szCs w:val="28"/>
        </w:rPr>
        <w:t>kanonem podręczników europeistyki jest zestaw przyczyn rozwoju integracji europejskiej, w którym ten czynnik często się w ogóle nie znajduje…</w:t>
      </w:r>
      <w:r w:rsidR="002B41FD">
        <w:rPr>
          <w:rFonts w:ascii="Times New Roman" w:hAnsi="Times New Roman" w:cs="Times New Roman"/>
          <w:sz w:val="28"/>
          <w:szCs w:val="28"/>
        </w:rPr>
        <w:t xml:space="preserve"> Jest to pierwsza kluczowa, i odmienna od powszechnie wykazywanych w literaturze przedmiotu, konstatacja na jaką chcemy zwrócić uwagę w tym artykule.</w:t>
      </w:r>
    </w:p>
    <w:p w:rsidR="00D10776" w:rsidRDefault="00453F13"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Oczywiście tak jak w przypadku przedsiębiorstw amerykańskich, tak i w przypadku </w:t>
      </w:r>
      <w:r w:rsidR="00712E95">
        <w:rPr>
          <w:rFonts w:ascii="Times New Roman" w:hAnsi="Times New Roman" w:cs="Times New Roman"/>
          <w:sz w:val="28"/>
          <w:szCs w:val="28"/>
        </w:rPr>
        <w:t>przedsiębiorstw europejskich, oraz</w:t>
      </w:r>
      <w:r>
        <w:rPr>
          <w:rFonts w:ascii="Times New Roman" w:hAnsi="Times New Roman" w:cs="Times New Roman"/>
          <w:sz w:val="28"/>
          <w:szCs w:val="28"/>
        </w:rPr>
        <w:t xml:space="preserve"> równolegle i przedsiębiorstw japońskich</w:t>
      </w:r>
      <w:r w:rsidR="00712E95">
        <w:rPr>
          <w:rFonts w:ascii="Times New Roman" w:hAnsi="Times New Roman" w:cs="Times New Roman"/>
          <w:sz w:val="28"/>
          <w:szCs w:val="28"/>
        </w:rPr>
        <w:t xml:space="preserve">, u zarania budowy koncepcji integracji europejskiej, pojawiać się musiało pytanie: co to znaczy przedsiębiorstwa europejskie, amerykańskie, japońskie, ich dominacje i zdominowanie, gdy chodziło przecież przede wszystkim o przedsiębiorstwa – jak je wówczas nazywano – międzynarodowe,  multinarodowe czy wręcz ponadnarodowe? W tym ostatnim określeniu </w:t>
      </w:r>
      <w:r w:rsidR="00712E95">
        <w:rPr>
          <w:rFonts w:ascii="Times New Roman" w:hAnsi="Times New Roman" w:cs="Times New Roman"/>
          <w:sz w:val="28"/>
          <w:szCs w:val="28"/>
        </w:rPr>
        <w:lastRenderedPageBreak/>
        <w:t>zbliżające się już do współczesnego  pojęcia globalnych przedsiębiorstw.  Jeśli ponadnarodowe czy globalne, to p</w:t>
      </w:r>
      <w:r w:rsidR="00EC360D">
        <w:rPr>
          <w:rFonts w:ascii="Times New Roman" w:hAnsi="Times New Roman" w:cs="Times New Roman"/>
          <w:sz w:val="28"/>
          <w:szCs w:val="28"/>
        </w:rPr>
        <w:t>o co w ogóle poświęcać im uwagę w kontekście europeistyki, amerykanistyki itp. W latach sześćdziesiątych XX wieku – w których zaczyna się pr</w:t>
      </w:r>
      <w:r w:rsidR="00D10776">
        <w:rPr>
          <w:rFonts w:ascii="Times New Roman" w:hAnsi="Times New Roman" w:cs="Times New Roman"/>
          <w:sz w:val="28"/>
          <w:szCs w:val="28"/>
        </w:rPr>
        <w:t>oces analizy przewag konkurencyjnych róż</w:t>
      </w:r>
      <w:r w:rsidR="00EC360D">
        <w:rPr>
          <w:rFonts w:ascii="Times New Roman" w:hAnsi="Times New Roman" w:cs="Times New Roman"/>
          <w:sz w:val="28"/>
          <w:szCs w:val="28"/>
        </w:rPr>
        <w:t>nych grup przeds</w:t>
      </w:r>
      <w:r w:rsidR="00D10776">
        <w:rPr>
          <w:rFonts w:ascii="Times New Roman" w:hAnsi="Times New Roman" w:cs="Times New Roman"/>
          <w:sz w:val="28"/>
          <w:szCs w:val="28"/>
        </w:rPr>
        <w:t>iębiorstw</w:t>
      </w:r>
      <w:r w:rsidR="002B41FD">
        <w:rPr>
          <w:rFonts w:ascii="Times New Roman" w:hAnsi="Times New Roman" w:cs="Times New Roman"/>
          <w:sz w:val="28"/>
          <w:szCs w:val="28"/>
        </w:rPr>
        <w:t>,</w:t>
      </w:r>
      <w:r w:rsidR="00D10776">
        <w:rPr>
          <w:rFonts w:ascii="Times New Roman" w:hAnsi="Times New Roman" w:cs="Times New Roman"/>
          <w:sz w:val="28"/>
          <w:szCs w:val="28"/>
        </w:rPr>
        <w:t xml:space="preserve"> hitową pracą naukową była książka R. Lattesa </w:t>
      </w:r>
      <w:r w:rsidR="00D10776">
        <w:rPr>
          <w:rFonts w:ascii="Times New Roman" w:hAnsi="Times New Roman" w:cs="Times New Roman"/>
          <w:i/>
          <w:sz w:val="28"/>
          <w:szCs w:val="28"/>
        </w:rPr>
        <w:t xml:space="preserve">500 miliardów dolarów, </w:t>
      </w:r>
      <w:r w:rsidR="00D10776">
        <w:rPr>
          <w:rFonts w:ascii="Times New Roman" w:hAnsi="Times New Roman" w:cs="Times New Roman"/>
          <w:sz w:val="28"/>
          <w:szCs w:val="28"/>
        </w:rPr>
        <w:t>która doczekała się nawet…</w:t>
      </w:r>
      <w:r w:rsidR="002B41FD">
        <w:rPr>
          <w:rFonts w:ascii="Times New Roman" w:hAnsi="Times New Roman" w:cs="Times New Roman"/>
          <w:sz w:val="28"/>
          <w:szCs w:val="28"/>
        </w:rPr>
        <w:t xml:space="preserve"> </w:t>
      </w:r>
      <w:r w:rsidR="00D10776">
        <w:rPr>
          <w:rFonts w:ascii="Times New Roman" w:hAnsi="Times New Roman" w:cs="Times New Roman"/>
          <w:sz w:val="28"/>
          <w:szCs w:val="28"/>
        </w:rPr>
        <w:t xml:space="preserve">fabularnej ekranizacji pod takim samym tytułem, </w:t>
      </w:r>
      <w:r w:rsidR="002B41FD">
        <w:rPr>
          <w:rFonts w:ascii="Times New Roman" w:hAnsi="Times New Roman" w:cs="Times New Roman"/>
          <w:sz w:val="28"/>
          <w:szCs w:val="28"/>
        </w:rPr>
        <w:t xml:space="preserve">i </w:t>
      </w:r>
      <w:r w:rsidR="00D10776">
        <w:rPr>
          <w:rFonts w:ascii="Times New Roman" w:hAnsi="Times New Roman" w:cs="Times New Roman"/>
          <w:sz w:val="28"/>
          <w:szCs w:val="28"/>
        </w:rPr>
        <w:t>w której właśnie pokazywano jak to przedsiębiorstwa ponad</w:t>
      </w:r>
      <w:r w:rsidR="00763FB4">
        <w:rPr>
          <w:rFonts w:ascii="Times New Roman" w:hAnsi="Times New Roman" w:cs="Times New Roman"/>
          <w:sz w:val="28"/>
          <w:szCs w:val="28"/>
        </w:rPr>
        <w:t>n</w:t>
      </w:r>
      <w:r w:rsidR="00D10776">
        <w:rPr>
          <w:rFonts w:ascii="Times New Roman" w:hAnsi="Times New Roman" w:cs="Times New Roman"/>
          <w:sz w:val="28"/>
          <w:szCs w:val="28"/>
        </w:rPr>
        <w:t>aro</w:t>
      </w:r>
      <w:r w:rsidR="00763FB4">
        <w:rPr>
          <w:rFonts w:ascii="Times New Roman" w:hAnsi="Times New Roman" w:cs="Times New Roman"/>
          <w:sz w:val="28"/>
          <w:szCs w:val="28"/>
        </w:rPr>
        <w:t>do</w:t>
      </w:r>
      <w:r w:rsidR="00D10776">
        <w:rPr>
          <w:rFonts w:ascii="Times New Roman" w:hAnsi="Times New Roman" w:cs="Times New Roman"/>
          <w:sz w:val="28"/>
          <w:szCs w:val="28"/>
        </w:rPr>
        <w:t>we, główne przedsiębiorstwa świata, przede wszystkim wywodzące się z USA, mające</w:t>
      </w:r>
      <w:r w:rsidR="00893295">
        <w:rPr>
          <w:rFonts w:ascii="Times New Roman" w:hAnsi="Times New Roman" w:cs="Times New Roman"/>
          <w:sz w:val="28"/>
          <w:szCs w:val="28"/>
        </w:rPr>
        <w:t xml:space="preserve"> łącznie</w:t>
      </w:r>
      <w:r w:rsidR="00D10776">
        <w:rPr>
          <w:rFonts w:ascii="Times New Roman" w:hAnsi="Times New Roman" w:cs="Times New Roman"/>
          <w:sz w:val="28"/>
          <w:szCs w:val="28"/>
        </w:rPr>
        <w:t xml:space="preserve"> obroty o niewiarygodnej wówczas wielkości ponad 500 miliardów dolarów</w:t>
      </w:r>
      <w:r w:rsidR="00763FB4">
        <w:rPr>
          <w:rFonts w:ascii="Times New Roman" w:hAnsi="Times New Roman" w:cs="Times New Roman"/>
          <w:sz w:val="28"/>
          <w:szCs w:val="28"/>
        </w:rPr>
        <w:t xml:space="preserve">, kontrolują świat </w:t>
      </w:r>
      <w:r w:rsidR="00D10776">
        <w:rPr>
          <w:rFonts w:ascii="Times New Roman" w:hAnsi="Times New Roman" w:cs="Times New Roman"/>
          <w:sz w:val="28"/>
          <w:szCs w:val="28"/>
        </w:rPr>
        <w:t>nie przejmując się żadnymi narodowymi interesami, tworząc swoisty mezoekonomiczny, autonomiczny,  w świecie  sektor gospodarczy.</w:t>
      </w:r>
    </w:p>
    <w:p w:rsidR="00453F13" w:rsidRDefault="00D10776"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Nie mniej jednak narodowe i regionalne źródła powstawania przedsiębiorstw ponadnarodowych, dzisiejszych przedsiębiorstw globalnych były bardzo istotne. Doskonale rozumiano ich znaczenie w początkowych okresach integracji eur</w:t>
      </w:r>
      <w:r w:rsidR="00893295">
        <w:rPr>
          <w:rFonts w:ascii="Times New Roman" w:hAnsi="Times New Roman" w:cs="Times New Roman"/>
          <w:sz w:val="28"/>
          <w:szCs w:val="28"/>
        </w:rPr>
        <w:t>opejskiej</w:t>
      </w:r>
      <w:r>
        <w:rPr>
          <w:rFonts w:ascii="Times New Roman" w:hAnsi="Times New Roman" w:cs="Times New Roman"/>
          <w:sz w:val="28"/>
          <w:szCs w:val="28"/>
        </w:rPr>
        <w:t xml:space="preserve">. Inny Francuz Jean Jacques Servan-Schreiber  w opublikowanej w 1969 roku jeszcze słynniejszej książce </w:t>
      </w:r>
      <w:r>
        <w:rPr>
          <w:rFonts w:ascii="Times New Roman" w:hAnsi="Times New Roman" w:cs="Times New Roman"/>
          <w:i/>
          <w:sz w:val="28"/>
          <w:szCs w:val="28"/>
        </w:rPr>
        <w:t>Le defi american (Wyzwanie amerykańskie)</w:t>
      </w:r>
      <w:r>
        <w:rPr>
          <w:rFonts w:ascii="Times New Roman" w:hAnsi="Times New Roman" w:cs="Times New Roman"/>
          <w:sz w:val="28"/>
          <w:szCs w:val="28"/>
        </w:rPr>
        <w:t xml:space="preserve">, wyraźnie zwracał uwagę na narodowy i regionalny rodowód przedsiębiorstw ponadarowych </w:t>
      </w:r>
      <w:r w:rsidR="00893295">
        <w:rPr>
          <w:rFonts w:ascii="Times New Roman" w:hAnsi="Times New Roman" w:cs="Times New Roman"/>
          <w:sz w:val="28"/>
          <w:szCs w:val="28"/>
        </w:rPr>
        <w:t>i ich rolę</w:t>
      </w:r>
      <w:r>
        <w:rPr>
          <w:rFonts w:ascii="Times New Roman" w:hAnsi="Times New Roman" w:cs="Times New Roman"/>
          <w:sz w:val="28"/>
          <w:szCs w:val="28"/>
        </w:rPr>
        <w:t xml:space="preserve"> dla krajów, regionów pochodzenia. Konstatował zaś miażdżącą przewagę i dominację w świecie, i przede wszystkim w Europie, ponadnarodowych przedsiębiorstw wywodzących się z USA, mających tam swoje centrale.  Miażdżąca przewaga ponadnarodowych przedsiębiorstw amerykańskich w Europie miała ogromne konsekwencje strukturalne, mikro i makroekonomiczne dla gospodarek Europy: dla miejsc prac pracowników europejskich, dystansu technologicznego Europy do reszty świata, kursów walut, inflacji, poziomu życia</w:t>
      </w:r>
      <w:r w:rsidR="00893295">
        <w:rPr>
          <w:rFonts w:ascii="Times New Roman" w:hAnsi="Times New Roman" w:cs="Times New Roman"/>
          <w:sz w:val="28"/>
          <w:szCs w:val="28"/>
        </w:rPr>
        <w:t>, stabilności makroekonomicznej</w:t>
      </w:r>
      <w:r>
        <w:rPr>
          <w:rFonts w:ascii="Times New Roman" w:hAnsi="Times New Roman" w:cs="Times New Roman"/>
          <w:sz w:val="28"/>
          <w:szCs w:val="28"/>
        </w:rPr>
        <w:t xml:space="preserve"> itp. Rozwijające się wówczas jeszcze powoli procesy integracyjne według marze</w:t>
      </w:r>
      <w:r w:rsidR="0084563D">
        <w:rPr>
          <w:rFonts w:ascii="Times New Roman" w:hAnsi="Times New Roman" w:cs="Times New Roman"/>
          <w:sz w:val="28"/>
          <w:szCs w:val="28"/>
        </w:rPr>
        <w:t xml:space="preserve">ń Jeana Moneta i </w:t>
      </w:r>
      <w:r w:rsidR="00D947FA">
        <w:rPr>
          <w:rFonts w:ascii="Times New Roman" w:hAnsi="Times New Roman" w:cs="Times New Roman"/>
          <w:sz w:val="28"/>
          <w:szCs w:val="28"/>
        </w:rPr>
        <w:t xml:space="preserve">Maurice’a Schumanna miały już </w:t>
      </w:r>
      <w:r w:rsidR="00D947FA">
        <w:rPr>
          <w:rFonts w:ascii="Times New Roman" w:hAnsi="Times New Roman" w:cs="Times New Roman"/>
          <w:sz w:val="28"/>
          <w:szCs w:val="28"/>
        </w:rPr>
        <w:lastRenderedPageBreak/>
        <w:t xml:space="preserve">tutaj jednak ważne osiągnięcia. Książka </w:t>
      </w:r>
      <w:r w:rsidR="00D947FA">
        <w:rPr>
          <w:rFonts w:ascii="Times New Roman" w:hAnsi="Times New Roman" w:cs="Times New Roman"/>
          <w:i/>
          <w:sz w:val="28"/>
          <w:szCs w:val="28"/>
        </w:rPr>
        <w:t xml:space="preserve">Le defi american </w:t>
      </w:r>
      <w:r w:rsidR="00D947FA">
        <w:rPr>
          <w:rFonts w:ascii="Times New Roman" w:hAnsi="Times New Roman" w:cs="Times New Roman"/>
          <w:sz w:val="28"/>
          <w:szCs w:val="28"/>
        </w:rPr>
        <w:t>w 1969 analizowała przeszłość, przewagę i wyzwanie kreowane przez amerykańskie przedsiębiorstwa ponadnarodowe w Europie, ale stawała się swoistą cezurą czasową</w:t>
      </w:r>
      <w:r w:rsidR="00454920">
        <w:rPr>
          <w:rFonts w:ascii="Times New Roman" w:hAnsi="Times New Roman" w:cs="Times New Roman"/>
          <w:sz w:val="28"/>
          <w:szCs w:val="28"/>
        </w:rPr>
        <w:t>,</w:t>
      </w:r>
      <w:r w:rsidR="00D947FA">
        <w:rPr>
          <w:rFonts w:ascii="Times New Roman" w:hAnsi="Times New Roman" w:cs="Times New Roman"/>
          <w:sz w:val="28"/>
          <w:szCs w:val="28"/>
        </w:rPr>
        <w:t xml:space="preserve"> od której zaczyna się coraz śmielsza odpowiedź </w:t>
      </w:r>
      <w:r w:rsidR="00454920">
        <w:rPr>
          <w:rFonts w:ascii="Times New Roman" w:hAnsi="Times New Roman" w:cs="Times New Roman"/>
          <w:sz w:val="28"/>
          <w:szCs w:val="28"/>
        </w:rPr>
        <w:t xml:space="preserve">na amerykańskie wyzwanie </w:t>
      </w:r>
      <w:r w:rsidR="00D947FA">
        <w:rPr>
          <w:rFonts w:ascii="Times New Roman" w:hAnsi="Times New Roman" w:cs="Times New Roman"/>
          <w:sz w:val="28"/>
          <w:szCs w:val="28"/>
        </w:rPr>
        <w:t>ponad</w:t>
      </w:r>
      <w:r w:rsidR="00893295">
        <w:rPr>
          <w:rFonts w:ascii="Times New Roman" w:hAnsi="Times New Roman" w:cs="Times New Roman"/>
          <w:sz w:val="28"/>
          <w:szCs w:val="28"/>
        </w:rPr>
        <w:t>n</w:t>
      </w:r>
      <w:r w:rsidR="00D947FA">
        <w:rPr>
          <w:rFonts w:ascii="Times New Roman" w:hAnsi="Times New Roman" w:cs="Times New Roman"/>
          <w:sz w:val="28"/>
          <w:szCs w:val="28"/>
        </w:rPr>
        <w:t>aro</w:t>
      </w:r>
      <w:r w:rsidR="00893295">
        <w:rPr>
          <w:rFonts w:ascii="Times New Roman" w:hAnsi="Times New Roman" w:cs="Times New Roman"/>
          <w:sz w:val="28"/>
          <w:szCs w:val="28"/>
        </w:rPr>
        <w:t>do</w:t>
      </w:r>
      <w:r w:rsidR="00D947FA">
        <w:rPr>
          <w:rFonts w:ascii="Times New Roman" w:hAnsi="Times New Roman" w:cs="Times New Roman"/>
          <w:sz w:val="28"/>
          <w:szCs w:val="28"/>
        </w:rPr>
        <w:t xml:space="preserve">wych przedsiębiorstw europejskich, częściowo już też wykorzystująca </w:t>
      </w:r>
      <w:r w:rsidR="00893295">
        <w:rPr>
          <w:rFonts w:ascii="Times New Roman" w:hAnsi="Times New Roman" w:cs="Times New Roman"/>
          <w:sz w:val="28"/>
          <w:szCs w:val="28"/>
        </w:rPr>
        <w:t xml:space="preserve">niekiedy wcześniejszą, innym razem równoległą </w:t>
      </w:r>
      <w:r w:rsidR="00D947FA">
        <w:rPr>
          <w:rFonts w:ascii="Times New Roman" w:hAnsi="Times New Roman" w:cs="Times New Roman"/>
          <w:sz w:val="28"/>
          <w:szCs w:val="28"/>
        </w:rPr>
        <w:t>odpowiedź ponad</w:t>
      </w:r>
      <w:r w:rsidR="004C6448">
        <w:rPr>
          <w:rFonts w:ascii="Times New Roman" w:hAnsi="Times New Roman" w:cs="Times New Roman"/>
          <w:sz w:val="28"/>
          <w:szCs w:val="28"/>
        </w:rPr>
        <w:t>na</w:t>
      </w:r>
      <w:r w:rsidR="00D947FA">
        <w:rPr>
          <w:rFonts w:ascii="Times New Roman" w:hAnsi="Times New Roman" w:cs="Times New Roman"/>
          <w:sz w:val="28"/>
          <w:szCs w:val="28"/>
        </w:rPr>
        <w:t>ro</w:t>
      </w:r>
      <w:r w:rsidR="004C6448">
        <w:rPr>
          <w:rFonts w:ascii="Times New Roman" w:hAnsi="Times New Roman" w:cs="Times New Roman"/>
          <w:sz w:val="28"/>
          <w:szCs w:val="28"/>
        </w:rPr>
        <w:t>do</w:t>
      </w:r>
      <w:r w:rsidR="00D947FA">
        <w:rPr>
          <w:rFonts w:ascii="Times New Roman" w:hAnsi="Times New Roman" w:cs="Times New Roman"/>
          <w:sz w:val="28"/>
          <w:szCs w:val="28"/>
        </w:rPr>
        <w:t>wych przedsiębiorstw japońskich (np. ze słynną strategią koncentracji – strategią wejścia Hondy na prawie zmonopolizowane przez trójkę z Detroit (ponad 96 procent sprzedaży aut w USA) rynki samochodowe w USA</w:t>
      </w:r>
      <w:r w:rsidR="004C6448">
        <w:rPr>
          <w:rFonts w:ascii="Times New Roman" w:hAnsi="Times New Roman" w:cs="Times New Roman"/>
          <w:sz w:val="28"/>
          <w:szCs w:val="28"/>
        </w:rPr>
        <w:t>)</w:t>
      </w:r>
      <w:r w:rsidR="00D947FA">
        <w:rPr>
          <w:rFonts w:ascii="Times New Roman" w:hAnsi="Times New Roman" w:cs="Times New Roman"/>
          <w:sz w:val="28"/>
          <w:szCs w:val="28"/>
        </w:rPr>
        <w:t>.</w:t>
      </w:r>
    </w:p>
    <w:p w:rsidR="00EC2283" w:rsidRDefault="00EC2283"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To krótkie historyczne przypomnienie ma kluczowe znaczenia dla niniejszego artykułu. Przez przedsiębiorstwa – </w:t>
      </w:r>
      <w:r w:rsidR="004C6448">
        <w:rPr>
          <w:rFonts w:ascii="Times New Roman" w:hAnsi="Times New Roman" w:cs="Times New Roman"/>
          <w:sz w:val="28"/>
          <w:szCs w:val="28"/>
        </w:rPr>
        <w:t>stanowiące jeden</w:t>
      </w:r>
      <w:r>
        <w:rPr>
          <w:rFonts w:ascii="Times New Roman" w:hAnsi="Times New Roman" w:cs="Times New Roman"/>
          <w:sz w:val="28"/>
          <w:szCs w:val="28"/>
        </w:rPr>
        <w:t xml:space="preserve"> z najważniejszych regulatorów współczesnych gospodarek – dokonuje się przenoszenie</w:t>
      </w:r>
      <w:r w:rsidR="004C6448">
        <w:rPr>
          <w:rFonts w:ascii="Times New Roman" w:hAnsi="Times New Roman" w:cs="Times New Roman"/>
          <w:sz w:val="28"/>
          <w:szCs w:val="28"/>
        </w:rPr>
        <w:t xml:space="preserve"> fal kryzysowych lub ich powstrzymywanie, tak to się dokonywało w historii i jak to ma miejsce w obecnym światowym kryzysie finansowym i gospodarczym.</w:t>
      </w:r>
      <w:r>
        <w:rPr>
          <w:rFonts w:ascii="Times New Roman" w:hAnsi="Times New Roman" w:cs="Times New Roman"/>
          <w:sz w:val="28"/>
          <w:szCs w:val="28"/>
        </w:rPr>
        <w:t xml:space="preserve"> </w:t>
      </w:r>
      <w:r w:rsidR="00A513AC">
        <w:rPr>
          <w:rFonts w:ascii="Times New Roman" w:hAnsi="Times New Roman" w:cs="Times New Roman"/>
          <w:sz w:val="28"/>
          <w:szCs w:val="28"/>
        </w:rPr>
        <w:t>Sposoby rozwoju, modele biznesowe przedsiębiorstw globalnych o określonym rodowodzie narodowym i regionalnym, np. przedsiębiorstw globalnych  wykorzystujących „sprężyny” rozwoju globalnego stworzone w Europie, między innymi i niekiedy głównie dzięki integracji europejskiej, rzutowały i rzutują istotnie na przebiegi kryzysu globalnego w różnych częściach świata i na sposoby radzenia sobie z nim.</w:t>
      </w:r>
    </w:p>
    <w:p w:rsidR="004C6448" w:rsidRDefault="00A513AC"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W niniejszym artykule chcemy więc podzielić się własną refleksją, na poły </w:t>
      </w:r>
      <w:r w:rsidR="007A556D">
        <w:rPr>
          <w:rFonts w:ascii="Times New Roman" w:hAnsi="Times New Roman" w:cs="Times New Roman"/>
          <w:sz w:val="28"/>
          <w:szCs w:val="28"/>
        </w:rPr>
        <w:t>wręcz publicystyczną</w:t>
      </w:r>
      <w:r>
        <w:rPr>
          <w:rFonts w:ascii="Times New Roman" w:hAnsi="Times New Roman" w:cs="Times New Roman"/>
          <w:sz w:val="28"/>
          <w:szCs w:val="28"/>
        </w:rPr>
        <w:t xml:space="preserve">, jednakże wynikającą </w:t>
      </w:r>
      <w:r w:rsidR="001B0906">
        <w:rPr>
          <w:rFonts w:ascii="Times New Roman" w:hAnsi="Times New Roman" w:cs="Times New Roman"/>
          <w:sz w:val="28"/>
          <w:szCs w:val="28"/>
        </w:rPr>
        <w:t>z</w:t>
      </w:r>
      <w:r>
        <w:rPr>
          <w:rFonts w:ascii="Times New Roman" w:hAnsi="Times New Roman" w:cs="Times New Roman"/>
          <w:sz w:val="28"/>
          <w:szCs w:val="28"/>
        </w:rPr>
        <w:t xml:space="preserve"> ponad trzydziestoletnich badań</w:t>
      </w:r>
      <w:r w:rsidR="001B0906">
        <w:rPr>
          <w:rFonts w:ascii="Times New Roman" w:hAnsi="Times New Roman" w:cs="Times New Roman"/>
          <w:sz w:val="28"/>
          <w:szCs w:val="28"/>
        </w:rPr>
        <w:t xml:space="preserve"> nad rolą różnorodnych przedsiębiorstw w gospodarkach.</w:t>
      </w:r>
      <w:r w:rsidR="002B41FD">
        <w:rPr>
          <w:rFonts w:ascii="Times New Roman" w:hAnsi="Times New Roman" w:cs="Times New Roman"/>
          <w:sz w:val="28"/>
          <w:szCs w:val="28"/>
        </w:rPr>
        <w:t xml:space="preserve"> Na podstawie tych badań próbujemy pokazywa</w:t>
      </w:r>
      <w:r w:rsidR="00E80243">
        <w:rPr>
          <w:rFonts w:ascii="Times New Roman" w:hAnsi="Times New Roman" w:cs="Times New Roman"/>
          <w:sz w:val="28"/>
          <w:szCs w:val="28"/>
        </w:rPr>
        <w:t>ć, że jakk</w:t>
      </w:r>
      <w:r w:rsidR="002B41FD">
        <w:rPr>
          <w:rFonts w:ascii="Times New Roman" w:hAnsi="Times New Roman" w:cs="Times New Roman"/>
          <w:sz w:val="28"/>
          <w:szCs w:val="28"/>
        </w:rPr>
        <w:t>olwiek przedsiębiorstwa uważamy za</w:t>
      </w:r>
      <w:r w:rsidR="00E80243">
        <w:rPr>
          <w:rFonts w:ascii="Times New Roman" w:hAnsi="Times New Roman" w:cs="Times New Roman"/>
          <w:sz w:val="28"/>
          <w:szCs w:val="28"/>
        </w:rPr>
        <w:t xml:space="preserve"> jeden z najważniejszych regulatorów współczesnych gospodarek, regulatorów narodowych i ponadnarodowych, to trzeba na tę  regulację patrzeć łącznie z innymi regulatorami gospodarek: rynku, państwa a przede wszystkim </w:t>
      </w:r>
      <w:r w:rsidR="00E80243">
        <w:rPr>
          <w:rFonts w:ascii="Times New Roman" w:hAnsi="Times New Roman" w:cs="Times New Roman"/>
          <w:sz w:val="28"/>
          <w:szCs w:val="28"/>
        </w:rPr>
        <w:lastRenderedPageBreak/>
        <w:t>gospodarstw domowych, co  można uznać za drugą kluczową i odmienną konstatacją jaką próbujemy w teorii ekonomii, w tym też ekonomicznych aspektach europeistyki, od kilku lat proponować.</w:t>
      </w:r>
    </w:p>
    <w:p w:rsidR="00A513AC" w:rsidRPr="00D947FA" w:rsidRDefault="00E80243" w:rsidP="00453F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B41FD" w:rsidRDefault="002B41FD" w:rsidP="002B41FD">
      <w:pPr>
        <w:pStyle w:val="Akapitzlist"/>
        <w:numPr>
          <w:ilvl w:val="0"/>
          <w:numId w:val="2"/>
        </w:numPr>
        <w:rPr>
          <w:rFonts w:ascii="Times New Roman" w:hAnsi="Times New Roman" w:cs="Times New Roman"/>
          <w:b/>
          <w:sz w:val="28"/>
          <w:szCs w:val="28"/>
        </w:rPr>
      </w:pPr>
      <w:r w:rsidRPr="002B41FD">
        <w:rPr>
          <w:rFonts w:ascii="Times New Roman" w:hAnsi="Times New Roman" w:cs="Times New Roman"/>
          <w:b/>
          <w:sz w:val="28"/>
          <w:szCs w:val="28"/>
        </w:rPr>
        <w:t>Przedsiębiorstwa jako regulator gospodarek</w:t>
      </w:r>
      <w:r w:rsidR="005E4E1A">
        <w:rPr>
          <w:rFonts w:ascii="Times New Roman" w:hAnsi="Times New Roman" w:cs="Times New Roman"/>
          <w:b/>
          <w:sz w:val="28"/>
          <w:szCs w:val="28"/>
        </w:rPr>
        <w:t xml:space="preserve"> – także więc gospodarek w kryzysie</w:t>
      </w:r>
    </w:p>
    <w:p w:rsidR="00E83103" w:rsidRDefault="00E83103" w:rsidP="00E83103">
      <w:pPr>
        <w:rPr>
          <w:rFonts w:ascii="Times New Roman" w:hAnsi="Times New Roman" w:cs="Times New Roman"/>
          <w:b/>
          <w:sz w:val="28"/>
          <w:szCs w:val="28"/>
        </w:rPr>
      </w:pPr>
    </w:p>
    <w:p w:rsidR="00E83103" w:rsidRDefault="00E83103"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Jakkolwiek uważamy, że w europeistyce przedsiębiorstwa</w:t>
      </w:r>
      <w:r w:rsidR="00034DE8">
        <w:rPr>
          <w:rFonts w:ascii="Times New Roman" w:hAnsi="Times New Roman" w:cs="Times New Roman"/>
          <w:sz w:val="28"/>
          <w:szCs w:val="28"/>
        </w:rPr>
        <w:t xml:space="preserve"> są jedną z najważniejszych instytucji regulujących gospodarki i wpływają bardzo silnie na charakter integracji europejskiej, to oczywiście dalecy jesteśmy od typowej aberracji badawczej polegającej - jak wiadomo na tym – że mój temat badawczy jest pępkiem świata, od niego wszystko inne zależy, że jest ogonem węża, a wąż to głównie ogon… itp. </w:t>
      </w:r>
      <w:r w:rsidR="00FE5BFD">
        <w:rPr>
          <w:rFonts w:ascii="Times New Roman" w:hAnsi="Times New Roman" w:cs="Times New Roman"/>
          <w:sz w:val="28"/>
          <w:szCs w:val="28"/>
        </w:rPr>
        <w:t xml:space="preserve">Mamy do czynienia z ogromnym instytucjonalnym bogactwem gospodarek, bogactwem dwojakiego sensu: jest ich wiele i mądre ich wykorzystywanie (komponowanie) może być ogromnym bogactwem narodów i regionów (Unii Europejskiej). Przedsiębiorstwa są istotną częścią tego bogactwa. </w:t>
      </w:r>
    </w:p>
    <w:p w:rsidR="000150B2" w:rsidRDefault="005E4E1A"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Na bogactwo instytucjonalne gospodarek składają się: różnorodne rynki, które charakteryzują się z kolei róż</w:t>
      </w:r>
      <w:r w:rsidR="00FC1E54">
        <w:rPr>
          <w:rFonts w:ascii="Times New Roman" w:hAnsi="Times New Roman" w:cs="Times New Roman"/>
          <w:sz w:val="28"/>
          <w:szCs w:val="28"/>
        </w:rPr>
        <w:t>ną kompletnością (zazwyczaj w go</w:t>
      </w:r>
      <w:r>
        <w:rPr>
          <w:rFonts w:ascii="Times New Roman" w:hAnsi="Times New Roman" w:cs="Times New Roman"/>
          <w:sz w:val="28"/>
          <w:szCs w:val="28"/>
        </w:rPr>
        <w:t>spodarkach brakuje wielu potrzebnych rynków, np. menedżerów, wielu rynku in</w:t>
      </w:r>
      <w:r w:rsidR="00FC1E54">
        <w:rPr>
          <w:rFonts w:ascii="Times New Roman" w:hAnsi="Times New Roman" w:cs="Times New Roman"/>
          <w:sz w:val="28"/>
          <w:szCs w:val="28"/>
        </w:rPr>
        <w:t>formacji), niezawodnością (różne</w:t>
      </w:r>
      <w:r>
        <w:rPr>
          <w:rFonts w:ascii="Times New Roman" w:hAnsi="Times New Roman" w:cs="Times New Roman"/>
          <w:sz w:val="28"/>
          <w:szCs w:val="28"/>
        </w:rPr>
        <w:t xml:space="preserve"> </w:t>
      </w:r>
      <w:r w:rsidR="00FC1E54">
        <w:rPr>
          <w:rFonts w:ascii="Times New Roman" w:hAnsi="Times New Roman" w:cs="Times New Roman"/>
          <w:sz w:val="28"/>
          <w:szCs w:val="28"/>
        </w:rPr>
        <w:t>są możliwości konkurencji</w:t>
      </w:r>
      <w:r>
        <w:rPr>
          <w:rFonts w:ascii="Times New Roman" w:hAnsi="Times New Roman" w:cs="Times New Roman"/>
          <w:sz w:val="28"/>
          <w:szCs w:val="28"/>
        </w:rPr>
        <w:t xml:space="preserve"> na rynkach, nie wszystkie dobra nadają się dobrze do obrotu rynkowego, występuje wiele efektów zewnętrznych, które rynki nie potrafią włączyć do obrotu i wyceny, a przede wszystkim wiele asymetrii informacji) i charakterem (głębokością, zaawansowaniem technologicznym, </w:t>
      </w:r>
      <w:r w:rsidR="00FC1E54">
        <w:rPr>
          <w:rFonts w:ascii="Times New Roman" w:hAnsi="Times New Roman" w:cs="Times New Roman"/>
          <w:sz w:val="28"/>
          <w:szCs w:val="28"/>
        </w:rPr>
        <w:t xml:space="preserve">strukturą własności, </w:t>
      </w:r>
      <w:r>
        <w:rPr>
          <w:rFonts w:ascii="Times New Roman" w:hAnsi="Times New Roman" w:cs="Times New Roman"/>
          <w:sz w:val="28"/>
          <w:szCs w:val="28"/>
        </w:rPr>
        <w:t>otwartością na świat</w:t>
      </w:r>
      <w:r w:rsidR="00FC1E54">
        <w:rPr>
          <w:rFonts w:ascii="Times New Roman" w:hAnsi="Times New Roman" w:cs="Times New Roman"/>
          <w:sz w:val="28"/>
          <w:szCs w:val="28"/>
        </w:rPr>
        <w:t>, ingerencją państwa w rynki</w:t>
      </w:r>
      <w:r>
        <w:rPr>
          <w:rFonts w:ascii="Times New Roman" w:hAnsi="Times New Roman" w:cs="Times New Roman"/>
          <w:sz w:val="28"/>
          <w:szCs w:val="28"/>
        </w:rPr>
        <w:t xml:space="preserve">); składają się regulacje państwowe i suprapaństwowe (np. organa Unii); składają się samoregulacje gospodarstw </w:t>
      </w:r>
      <w:r>
        <w:rPr>
          <w:rFonts w:ascii="Times New Roman" w:hAnsi="Times New Roman" w:cs="Times New Roman"/>
          <w:sz w:val="28"/>
          <w:szCs w:val="28"/>
        </w:rPr>
        <w:lastRenderedPageBreak/>
        <w:t>domowych, potężny regulator, słabo doceniany w teorii</w:t>
      </w:r>
      <w:r w:rsidR="004435C3">
        <w:rPr>
          <w:rFonts w:ascii="Times New Roman" w:hAnsi="Times New Roman" w:cs="Times New Roman"/>
          <w:sz w:val="28"/>
          <w:szCs w:val="28"/>
        </w:rPr>
        <w:t>, a być może dzisiaj, tak samo jak kilka tysięcy lat temu, w pewnym sensie podstawowy regulator („na początku były gospodarstwa domowe");  pojawia się jeszcze cały szereg innych regulacji, jak np. regulacje wspólnotowe opisywane przez E. Ostrom</w:t>
      </w:r>
      <w:r w:rsidR="00FC1E54">
        <w:rPr>
          <w:rFonts w:ascii="Times New Roman" w:hAnsi="Times New Roman" w:cs="Times New Roman"/>
          <w:sz w:val="28"/>
          <w:szCs w:val="28"/>
        </w:rPr>
        <w:t xml:space="preserve">, </w:t>
      </w:r>
      <w:r w:rsidR="004435C3">
        <w:rPr>
          <w:rFonts w:ascii="Times New Roman" w:hAnsi="Times New Roman" w:cs="Times New Roman"/>
          <w:sz w:val="28"/>
          <w:szCs w:val="28"/>
        </w:rPr>
        <w:t xml:space="preserve"> laureatkę Nagrody Nobla w dziedzinie ekonomii</w:t>
      </w:r>
      <w:r w:rsidR="007A556D">
        <w:rPr>
          <w:rFonts w:ascii="Times New Roman" w:hAnsi="Times New Roman" w:cs="Times New Roman"/>
          <w:sz w:val="28"/>
          <w:szCs w:val="28"/>
        </w:rPr>
        <w:t xml:space="preserve"> w 2009roku</w:t>
      </w:r>
      <w:r w:rsidR="004435C3">
        <w:rPr>
          <w:rFonts w:ascii="Times New Roman" w:hAnsi="Times New Roman" w:cs="Times New Roman"/>
          <w:sz w:val="28"/>
          <w:szCs w:val="28"/>
        </w:rPr>
        <w:t>. Oczywiście w tym bogactwie potężnym regulatorem są przedsiębiorstwa,</w:t>
      </w:r>
      <w:r w:rsidR="00FC1E54">
        <w:rPr>
          <w:rFonts w:ascii="Times New Roman" w:hAnsi="Times New Roman" w:cs="Times New Roman"/>
          <w:sz w:val="28"/>
          <w:szCs w:val="28"/>
        </w:rPr>
        <w:t xml:space="preserve"> produkcyjne, handlowe, finansowe (banki!), usługowe,</w:t>
      </w:r>
      <w:r w:rsidR="004435C3">
        <w:rPr>
          <w:rFonts w:ascii="Times New Roman" w:hAnsi="Times New Roman" w:cs="Times New Roman"/>
          <w:sz w:val="28"/>
          <w:szCs w:val="28"/>
        </w:rPr>
        <w:t xml:space="preserve"> które przez zjawiska rozwoju organicznego, pro</w:t>
      </w:r>
      <w:r w:rsidR="000150B2">
        <w:rPr>
          <w:rFonts w:ascii="Times New Roman" w:hAnsi="Times New Roman" w:cs="Times New Roman"/>
          <w:sz w:val="28"/>
          <w:szCs w:val="28"/>
        </w:rPr>
        <w:t>cesy insourcingowe, róż</w:t>
      </w:r>
      <w:r w:rsidR="004435C3">
        <w:rPr>
          <w:rFonts w:ascii="Times New Roman" w:hAnsi="Times New Roman" w:cs="Times New Roman"/>
          <w:sz w:val="28"/>
          <w:szCs w:val="28"/>
        </w:rPr>
        <w:t>ne formuły hybrydowe (franchising, joint venture, partnership, intrapreneurship</w:t>
      </w:r>
      <w:r w:rsidR="000150B2">
        <w:rPr>
          <w:rFonts w:ascii="Times New Roman" w:hAnsi="Times New Roman" w:cs="Times New Roman"/>
          <w:sz w:val="28"/>
          <w:szCs w:val="28"/>
        </w:rPr>
        <w:t>, koopetycje</w:t>
      </w:r>
      <w:r w:rsidR="004435C3">
        <w:rPr>
          <w:rFonts w:ascii="Times New Roman" w:hAnsi="Times New Roman" w:cs="Times New Roman"/>
          <w:sz w:val="28"/>
          <w:szCs w:val="28"/>
        </w:rPr>
        <w:t xml:space="preserve"> i bardzo wiele innych) powodują, że ponad połowa wszystkich transakcji, kontraktów, decyzji zarządczych jest wykonywana i kontrolowana przez przedsiębiorstwa, ich struktury zarządzania, corp</w:t>
      </w:r>
      <w:r w:rsidR="009C4765">
        <w:rPr>
          <w:rFonts w:ascii="Times New Roman" w:hAnsi="Times New Roman" w:cs="Times New Roman"/>
          <w:sz w:val="28"/>
          <w:szCs w:val="28"/>
        </w:rPr>
        <w:t xml:space="preserve">orate governance itp. </w:t>
      </w:r>
    </w:p>
    <w:p w:rsidR="00FC1E54" w:rsidRDefault="000150B2"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Jeśli dochodzi do kryzysu, i to tak głębokiego, jak w latach 2007-?, to powstaje pytanie, które z regulatorów zawiodły, których złe funkcjonowanie stało się przyczyną kryzysu, a jeśli ma on swo</w:t>
      </w:r>
      <w:r w:rsidR="002B6126">
        <w:rPr>
          <w:rFonts w:ascii="Times New Roman" w:hAnsi="Times New Roman" w:cs="Times New Roman"/>
          <w:sz w:val="28"/>
          <w:szCs w:val="28"/>
        </w:rPr>
        <w:t>je źródła poza tymi regulatorami, to dlaczego nie mogły one go powstrzymać? Stawia się pytania jeszcze szersze. Układ instytucjona</w:t>
      </w:r>
      <w:r w:rsidR="007A556D">
        <w:rPr>
          <w:rFonts w:ascii="Times New Roman" w:hAnsi="Times New Roman" w:cs="Times New Roman"/>
          <w:sz w:val="28"/>
          <w:szCs w:val="28"/>
        </w:rPr>
        <w:t>lny gospodarek, grup gospodarek</w:t>
      </w:r>
      <w:r w:rsidR="002B6126">
        <w:rPr>
          <w:rFonts w:ascii="Times New Roman" w:hAnsi="Times New Roman" w:cs="Times New Roman"/>
          <w:sz w:val="28"/>
          <w:szCs w:val="28"/>
        </w:rPr>
        <w:t xml:space="preserve"> świata</w:t>
      </w:r>
      <w:r w:rsidR="007A556D">
        <w:rPr>
          <w:rFonts w:ascii="Times New Roman" w:hAnsi="Times New Roman" w:cs="Times New Roman"/>
          <w:sz w:val="28"/>
          <w:szCs w:val="28"/>
        </w:rPr>
        <w:t>,</w:t>
      </w:r>
      <w:r w:rsidR="002B6126">
        <w:rPr>
          <w:rFonts w:ascii="Times New Roman" w:hAnsi="Times New Roman" w:cs="Times New Roman"/>
          <w:sz w:val="28"/>
          <w:szCs w:val="28"/>
        </w:rPr>
        <w:t xml:space="preserve"> kreuje się i wyjaśnia, kontroluje pod wpływem pewnych teorii ekonomicznych. Tak więc jaką role obok i w zawodności regulatorów odegrała teoria, w jakim stopniu zawiodła teoria?  Oczywiście jest to dzisiaj przedmiot ogromnych i codziennych debat, przedmiot setek już poważnych opracowań i tysięcy przyczynkarskich.  Przedmiot odnowionych nie tylko burzliwych debat naukowych, ale i zwykłych wielkich kłótni, w których nawet nie chce się pokusić o zgodną z regułami sztuki metodologicznej ana</w:t>
      </w:r>
      <w:r w:rsidR="00FC1E54">
        <w:rPr>
          <w:rFonts w:ascii="Times New Roman" w:hAnsi="Times New Roman" w:cs="Times New Roman"/>
          <w:sz w:val="28"/>
          <w:szCs w:val="28"/>
        </w:rPr>
        <w:t>lizy. Na potrzeby naszych rozważ</w:t>
      </w:r>
      <w:r w:rsidR="002B6126">
        <w:rPr>
          <w:rFonts w:ascii="Times New Roman" w:hAnsi="Times New Roman" w:cs="Times New Roman"/>
          <w:sz w:val="28"/>
          <w:szCs w:val="28"/>
        </w:rPr>
        <w:t>ań przedstawimy tutaj krótka własna konsta</w:t>
      </w:r>
      <w:r w:rsidR="00FC1E54">
        <w:rPr>
          <w:rFonts w:ascii="Times New Roman" w:hAnsi="Times New Roman" w:cs="Times New Roman"/>
          <w:sz w:val="28"/>
          <w:szCs w:val="28"/>
        </w:rPr>
        <w:t>ta</w:t>
      </w:r>
      <w:r w:rsidR="002B6126">
        <w:rPr>
          <w:rFonts w:ascii="Times New Roman" w:hAnsi="Times New Roman" w:cs="Times New Roman"/>
          <w:sz w:val="28"/>
          <w:szCs w:val="28"/>
        </w:rPr>
        <w:t>cję, z której wynika dalszy tok naszego rozumowania o pożądanych strategiach przedsiębiorstw europejskich w kryzysie, o ich szansach przyczynienia się do wyjścia z kryzysu.</w:t>
      </w:r>
    </w:p>
    <w:p w:rsidR="00D81D73" w:rsidRDefault="00B479AE"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Bezpośrednią przyczyną obecnego kryzysu </w:t>
      </w:r>
      <w:r w:rsidR="00B2431B">
        <w:rPr>
          <w:rFonts w:ascii="Times New Roman" w:hAnsi="Times New Roman" w:cs="Times New Roman"/>
          <w:sz w:val="28"/>
          <w:szCs w:val="28"/>
        </w:rPr>
        <w:t>stało się złamania najtwardszych ograniczeń budżetowych gospodarki, ograniczeń budżetowych gospodarstw domowych.</w:t>
      </w:r>
      <w:r w:rsidR="00853BED">
        <w:rPr>
          <w:rFonts w:ascii="Times New Roman" w:hAnsi="Times New Roman" w:cs="Times New Roman"/>
          <w:sz w:val="28"/>
          <w:szCs w:val="28"/>
        </w:rPr>
        <w:t xml:space="preserve"> Chodzi o to że gospodarstwa domowe nie mogą wydawać więcej niż mają dochodów, a jeśli wydają więcej dzisiaj to jutro z bardzo dużym prawdopodobieństwem mają możliwość i ubezpieczenia spłaty długu z odsetkami.</w:t>
      </w:r>
      <w:r w:rsidR="00B2431B">
        <w:rPr>
          <w:rFonts w:ascii="Times New Roman" w:hAnsi="Times New Roman" w:cs="Times New Roman"/>
          <w:sz w:val="28"/>
          <w:szCs w:val="28"/>
        </w:rPr>
        <w:t xml:space="preserve"> W równowagach gospodarek te ogr</w:t>
      </w:r>
      <w:r w:rsidR="00853BED">
        <w:rPr>
          <w:rFonts w:ascii="Times New Roman" w:hAnsi="Times New Roman" w:cs="Times New Roman"/>
          <w:sz w:val="28"/>
          <w:szCs w:val="28"/>
        </w:rPr>
        <w:t>aniczenia stanowią swoistą skałę</w:t>
      </w:r>
      <w:r w:rsidR="00B2431B">
        <w:rPr>
          <w:rFonts w:ascii="Times New Roman" w:hAnsi="Times New Roman" w:cs="Times New Roman"/>
          <w:sz w:val="28"/>
          <w:szCs w:val="28"/>
        </w:rPr>
        <w:t xml:space="preserve"> (</w:t>
      </w:r>
      <w:r w:rsidR="00B2431B">
        <w:rPr>
          <w:rFonts w:ascii="Times New Roman" w:hAnsi="Times New Roman" w:cs="Times New Roman"/>
          <w:i/>
          <w:sz w:val="28"/>
          <w:szCs w:val="28"/>
        </w:rPr>
        <w:t xml:space="preserve">Petrus), </w:t>
      </w:r>
      <w:r w:rsidR="00B2431B">
        <w:rPr>
          <w:rFonts w:ascii="Times New Roman" w:hAnsi="Times New Roman" w:cs="Times New Roman"/>
          <w:sz w:val="28"/>
          <w:szCs w:val="28"/>
        </w:rPr>
        <w:t>twardą podstawę ich funkcjonowania. Nawet jeśli dobudowuje się współcześnie systemy bankructw gospodarstw domowych, to oczywiście jest to coś zupełnie innego, niż konsekwencje wielkich zadłużeń przedsiębiorstw, a przede wszystkim państw. Główny spór toczony w teorii ekonomii dotyczył tego, że jedni (Keynesiści, Neo-Keyenesiści i mniej już Nowi Keyenesiści</w:t>
      </w:r>
      <w:r w:rsidR="007A556D">
        <w:rPr>
          <w:rFonts w:ascii="Times New Roman" w:hAnsi="Times New Roman" w:cs="Times New Roman"/>
          <w:sz w:val="28"/>
          <w:szCs w:val="28"/>
        </w:rPr>
        <w:t xml:space="preserve"> oraz</w:t>
      </w:r>
      <w:r w:rsidR="00B2431B">
        <w:rPr>
          <w:rFonts w:ascii="Times New Roman" w:hAnsi="Times New Roman" w:cs="Times New Roman"/>
          <w:sz w:val="28"/>
          <w:szCs w:val="28"/>
        </w:rPr>
        <w:t xml:space="preserve"> przedstawiciele ekonomii behawioralnej) wierzą, że można łamać z niewielka karą ograniczenia budżetowe państw ( po prostu państwa mogą się bardzo szeroko zadłużać), ale nie można łamać ograniczeń budżetowych gospodarstw domowych i przedsiębiorstw, natomiast inni (monetaryści, nowi klasycy, przedstawiciele teorii realnego cyklu koniunkturalnego), uważają, że nie może być różnicy w traktowaniu ograniczeń budżetowych państwa, przedsiębiorstw i gospodarstw domowych – wszystkie tego ograniczenia muszą być respektowane, co wyraża tzw. tożsamość Ricarda</w:t>
      </w:r>
      <w:r w:rsidR="00B037BE">
        <w:rPr>
          <w:rFonts w:ascii="Times New Roman" w:hAnsi="Times New Roman" w:cs="Times New Roman"/>
          <w:sz w:val="28"/>
          <w:szCs w:val="28"/>
        </w:rPr>
        <w:t>: dzisiejszy dług jutro gospodarstwa domowe, przedsiębiorstwa, państwa  muszą spłacić z odsetkami.</w:t>
      </w:r>
    </w:p>
    <w:p w:rsidR="005E4E1A" w:rsidRDefault="00D81D73"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Złamanie ograniczeń budżetowych gospodarstw domowych na potężną skalę, przede wszystkim na ogromnym rynku nieruchomości, z symbolicznym udzielaniem wielkich kredytów hipotecznych tzw. NINJA (</w:t>
      </w:r>
      <w:r>
        <w:rPr>
          <w:rFonts w:ascii="Times New Roman" w:hAnsi="Times New Roman" w:cs="Times New Roman"/>
          <w:i/>
          <w:sz w:val="28"/>
          <w:szCs w:val="28"/>
        </w:rPr>
        <w:t>no income, no job, no assets)</w:t>
      </w:r>
      <w:r>
        <w:rPr>
          <w:rStyle w:val="Odwoanieprzypisudolnego"/>
          <w:rFonts w:ascii="Times New Roman" w:hAnsi="Times New Roman" w:cs="Times New Roman"/>
          <w:i/>
          <w:sz w:val="28"/>
          <w:szCs w:val="28"/>
        </w:rPr>
        <w:footnoteReference w:id="1"/>
      </w:r>
      <w:r w:rsidR="004435C3">
        <w:rPr>
          <w:rFonts w:ascii="Times New Roman" w:hAnsi="Times New Roman" w:cs="Times New Roman"/>
          <w:sz w:val="28"/>
          <w:szCs w:val="28"/>
        </w:rPr>
        <w:t xml:space="preserve"> </w:t>
      </w:r>
      <w:r w:rsidR="005E4E1A">
        <w:rPr>
          <w:rFonts w:ascii="Times New Roman" w:hAnsi="Times New Roman" w:cs="Times New Roman"/>
          <w:sz w:val="28"/>
          <w:szCs w:val="28"/>
        </w:rPr>
        <w:t xml:space="preserve"> </w:t>
      </w:r>
      <w:r w:rsidR="007A556D">
        <w:rPr>
          <w:rFonts w:ascii="Times New Roman" w:hAnsi="Times New Roman" w:cs="Times New Roman"/>
          <w:sz w:val="28"/>
          <w:szCs w:val="28"/>
        </w:rPr>
        <w:t>,  powoduje kreowanie</w:t>
      </w:r>
      <w:r w:rsidR="0042116F">
        <w:rPr>
          <w:rFonts w:ascii="Times New Roman" w:hAnsi="Times New Roman" w:cs="Times New Roman"/>
          <w:sz w:val="28"/>
          <w:szCs w:val="28"/>
        </w:rPr>
        <w:t xml:space="preserve"> w gospodarkach źródeł niezwykłych </w:t>
      </w:r>
      <w:r w:rsidR="00144ED1">
        <w:rPr>
          <w:rFonts w:ascii="Times New Roman" w:hAnsi="Times New Roman" w:cs="Times New Roman"/>
          <w:sz w:val="28"/>
          <w:szCs w:val="28"/>
        </w:rPr>
        <w:lastRenderedPageBreak/>
        <w:t>kataklizmów, często nawet wię</w:t>
      </w:r>
      <w:r w:rsidR="0042116F">
        <w:rPr>
          <w:rFonts w:ascii="Times New Roman" w:hAnsi="Times New Roman" w:cs="Times New Roman"/>
          <w:sz w:val="28"/>
          <w:szCs w:val="28"/>
        </w:rPr>
        <w:t>kszych niż permanentne i szerokie łamanie ograniczeń budżetowych w finansach publicznych poszczególnych gospodarek.</w:t>
      </w:r>
    </w:p>
    <w:p w:rsidR="0042116F" w:rsidRDefault="0042116F"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Dlaczego jednakże może dochodzić</w:t>
      </w:r>
      <w:r w:rsidR="002A6B5F">
        <w:rPr>
          <w:rFonts w:ascii="Times New Roman" w:hAnsi="Times New Roman" w:cs="Times New Roman"/>
          <w:sz w:val="28"/>
          <w:szCs w:val="28"/>
        </w:rPr>
        <w:t xml:space="preserve"> do takich zjawisk? Tutaj konieczne jest już odwołanie do głębszych strukturalnych i instytucjonalnych charakterystyk gospodarek, które na różne sposoby próbuje</w:t>
      </w:r>
      <w:r w:rsidR="00FE360E">
        <w:rPr>
          <w:rFonts w:ascii="Times New Roman" w:hAnsi="Times New Roman" w:cs="Times New Roman"/>
          <w:sz w:val="28"/>
          <w:szCs w:val="28"/>
        </w:rPr>
        <w:t xml:space="preserve"> bardzo słabo dzisiaj</w:t>
      </w:r>
      <w:r w:rsidR="00D35C74">
        <w:rPr>
          <w:rFonts w:ascii="Times New Roman" w:hAnsi="Times New Roman" w:cs="Times New Roman"/>
          <w:sz w:val="28"/>
          <w:szCs w:val="28"/>
        </w:rPr>
        <w:t xml:space="preserve"> tłumaczyć teoria ekonomia. Gdyby spróbować poważnie, bez nagminnego zacietrzewienia ideologicznego i politycznego</w:t>
      </w:r>
      <w:r w:rsidR="00144ED1">
        <w:rPr>
          <w:rFonts w:ascii="Times New Roman" w:hAnsi="Times New Roman" w:cs="Times New Roman"/>
          <w:sz w:val="28"/>
          <w:szCs w:val="28"/>
        </w:rPr>
        <w:t>, wykorzystać</w:t>
      </w:r>
      <w:r w:rsidR="00D35C74">
        <w:rPr>
          <w:rFonts w:ascii="Times New Roman" w:hAnsi="Times New Roman" w:cs="Times New Roman"/>
          <w:sz w:val="28"/>
          <w:szCs w:val="28"/>
        </w:rPr>
        <w:t xml:space="preserve"> spór w teorii ekonomii, szukając nawet eklektycznej, ale przydatnej pomocy z obu stron sporu, to można dokonać następujących obserwacji. Z</w:t>
      </w:r>
      <w:r w:rsidR="00FE360E">
        <w:rPr>
          <w:rFonts w:ascii="Times New Roman" w:hAnsi="Times New Roman" w:cs="Times New Roman"/>
          <w:sz w:val="28"/>
          <w:szCs w:val="28"/>
        </w:rPr>
        <w:t xml:space="preserve"> jednej strony</w:t>
      </w:r>
      <w:r w:rsidR="00D35C74">
        <w:rPr>
          <w:rFonts w:ascii="Times New Roman" w:hAnsi="Times New Roman" w:cs="Times New Roman"/>
          <w:sz w:val="28"/>
          <w:szCs w:val="28"/>
        </w:rPr>
        <w:t xml:space="preserve"> uważa się i trzeba to przyjąć jako poważny wkład do poszukiwania poważniejszej teorii, </w:t>
      </w:r>
      <w:r w:rsidR="00FE360E">
        <w:rPr>
          <w:rFonts w:ascii="Times New Roman" w:hAnsi="Times New Roman" w:cs="Times New Roman"/>
          <w:sz w:val="28"/>
          <w:szCs w:val="28"/>
        </w:rPr>
        <w:t xml:space="preserve"> że rynki ze względu na swoją niekompletność (brak wielu rynków np. informacji, terminowych, menedżerów, ratingu, niektórych aktywów ), zawodność  (asymetrie informacji, efekty zewnętrzne, procesy koncentracji) i słaby charakter (płytkość, poziom technologiczny, strukturę własności) nie mogły</w:t>
      </w:r>
      <w:r w:rsidR="00D35C74">
        <w:rPr>
          <w:rFonts w:ascii="Times New Roman" w:hAnsi="Times New Roman" w:cs="Times New Roman"/>
          <w:sz w:val="28"/>
          <w:szCs w:val="28"/>
        </w:rPr>
        <w:t xml:space="preserve"> ograniczać rozmiękczania ograniczeń budżetowych gospodarstw domowych i przedsiębiorstw. Często przy takim stanie rynków i panujących na nich bardzo silnej konkurencji, którą gdzie indziej określamy mianem piątej fali konkurencji albo konkurencji wirtualnej, musiało dochodzić do obłędnego łamania twardych ograniczeń budżetowych.</w:t>
      </w:r>
      <w:r w:rsidR="009F360B">
        <w:rPr>
          <w:rFonts w:ascii="Times New Roman" w:hAnsi="Times New Roman" w:cs="Times New Roman"/>
          <w:sz w:val="28"/>
          <w:szCs w:val="28"/>
        </w:rPr>
        <w:t xml:space="preserve"> Z trafnej analizy słabości rynków nie wyprowadza się jednakże wiarygodnych koncepcji, według których państwo mogłoby jakoś redukować te słabości. To wciąż jeszcze ciężka praca badawcza przed nami. Prawdopodobnie można się spodziewać, że rynki, przedsiębiorstwa i gospodarstwa domowe same szybciej dopracują się serwomechanizmów redukujących obecne słabości rynków. </w:t>
      </w:r>
      <w:r w:rsidR="001E2677">
        <w:rPr>
          <w:rFonts w:ascii="Times New Roman" w:hAnsi="Times New Roman" w:cs="Times New Roman"/>
          <w:sz w:val="28"/>
          <w:szCs w:val="28"/>
        </w:rPr>
        <w:t>Liberalni ekonomiści (</w:t>
      </w:r>
      <w:r w:rsidR="009F360B">
        <w:rPr>
          <w:rFonts w:ascii="Times New Roman" w:hAnsi="Times New Roman" w:cs="Times New Roman"/>
          <w:sz w:val="28"/>
          <w:szCs w:val="28"/>
        </w:rPr>
        <w:t>R. Lucas, R. Barro) uznali natomiast</w:t>
      </w:r>
      <w:r w:rsidR="001E2677">
        <w:rPr>
          <w:rFonts w:ascii="Times New Roman" w:hAnsi="Times New Roman" w:cs="Times New Roman"/>
          <w:sz w:val="28"/>
          <w:szCs w:val="28"/>
        </w:rPr>
        <w:t xml:space="preserve">, że </w:t>
      </w:r>
      <w:r w:rsidR="009F360B">
        <w:rPr>
          <w:rFonts w:ascii="Times New Roman" w:hAnsi="Times New Roman" w:cs="Times New Roman"/>
          <w:sz w:val="28"/>
          <w:szCs w:val="28"/>
        </w:rPr>
        <w:t xml:space="preserve">na razie </w:t>
      </w:r>
      <w:r w:rsidR="001E2677">
        <w:rPr>
          <w:rFonts w:ascii="Times New Roman" w:hAnsi="Times New Roman" w:cs="Times New Roman"/>
          <w:sz w:val="28"/>
          <w:szCs w:val="28"/>
        </w:rPr>
        <w:t>taka</w:t>
      </w:r>
      <w:r w:rsidR="009F360B">
        <w:rPr>
          <w:rFonts w:ascii="Times New Roman" w:hAnsi="Times New Roman" w:cs="Times New Roman"/>
          <w:sz w:val="28"/>
          <w:szCs w:val="28"/>
        </w:rPr>
        <w:t xml:space="preserve"> wadliwa</w:t>
      </w:r>
      <w:r w:rsidR="001E2677">
        <w:rPr>
          <w:rFonts w:ascii="Times New Roman" w:hAnsi="Times New Roman" w:cs="Times New Roman"/>
          <w:sz w:val="28"/>
          <w:szCs w:val="28"/>
        </w:rPr>
        <w:t xml:space="preserve"> liberalna gospodarka rynkowa powinna sama ponieść za to „karę” znacznie g</w:t>
      </w:r>
      <w:r w:rsidR="009F360B">
        <w:rPr>
          <w:rFonts w:ascii="Times New Roman" w:hAnsi="Times New Roman" w:cs="Times New Roman"/>
          <w:sz w:val="28"/>
          <w:szCs w:val="28"/>
        </w:rPr>
        <w:t xml:space="preserve">łębszym kryzysem </w:t>
      </w:r>
      <w:r w:rsidR="009F360B">
        <w:rPr>
          <w:rFonts w:ascii="Times New Roman" w:hAnsi="Times New Roman" w:cs="Times New Roman"/>
          <w:sz w:val="28"/>
          <w:szCs w:val="28"/>
        </w:rPr>
        <w:lastRenderedPageBreak/>
        <w:t>oczyszczającym, i to jest jedyne co można zrobić ze słabościami rynków i główny sposób eliminowania tych słabości w przyszłości.</w:t>
      </w:r>
    </w:p>
    <w:p w:rsidR="001E2677" w:rsidRPr="00E83103" w:rsidRDefault="001E2677" w:rsidP="00034D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Z drugiej strony liberalna ekonomia wskazuje, że absurdalne jest obwinianie liberalnej teorii i gospodarki rynkowej za rozmiękczanie ograniczeń budżetowych gospodarstw domowych i przedsiębiorstw. Rdzeniem tej ekonomii jest bowiem przede wszystkim nie tylko silne respektowanie   tych ograniczeń, ale domaganie się aby państwo też silnie respektowało swoje ograniczenia budżetowe, ponieważ ich rozmiękczanie nie jest skutecznym </w:t>
      </w:r>
      <w:r w:rsidR="00424814">
        <w:rPr>
          <w:rFonts w:ascii="Times New Roman" w:hAnsi="Times New Roman" w:cs="Times New Roman"/>
          <w:sz w:val="28"/>
          <w:szCs w:val="28"/>
        </w:rPr>
        <w:t>sposobem pobudzania gospodarki (</w:t>
      </w:r>
      <w:r>
        <w:rPr>
          <w:rFonts w:ascii="Times New Roman" w:hAnsi="Times New Roman" w:cs="Times New Roman"/>
          <w:sz w:val="28"/>
          <w:szCs w:val="28"/>
        </w:rPr>
        <w:t xml:space="preserve">tzw. krytyka Lucasa) i trzeba będzie wcześniej czy później słono za nie zapłacić (tożsamość Ricarda w ujęciu Barro).  </w:t>
      </w:r>
      <w:r w:rsidR="00424814">
        <w:rPr>
          <w:rFonts w:ascii="Times New Roman" w:hAnsi="Times New Roman" w:cs="Times New Roman"/>
          <w:sz w:val="28"/>
          <w:szCs w:val="28"/>
        </w:rPr>
        <w:t>Jeśli rynki pozwoliły przedsiębiorstwom i gospodarstwom domowych na łamanie  ograniczeń budżetowych, swoich i cudzych (banki pozwalają na złamanie ograniczeń budżetowych przedsiębiorstw i gospodarstw domowych, w trakcie i w efekcie łamią silnie swoje własne ograniczenia budżetowe)</w:t>
      </w:r>
      <w:r w:rsidR="00200FDA">
        <w:rPr>
          <w:rFonts w:ascii="Times New Roman" w:hAnsi="Times New Roman" w:cs="Times New Roman"/>
          <w:sz w:val="28"/>
          <w:szCs w:val="28"/>
        </w:rPr>
        <w:t>, to rynki p</w:t>
      </w:r>
      <w:r w:rsidR="007A556D">
        <w:rPr>
          <w:rFonts w:ascii="Times New Roman" w:hAnsi="Times New Roman" w:cs="Times New Roman"/>
          <w:sz w:val="28"/>
          <w:szCs w:val="28"/>
        </w:rPr>
        <w:t>owinny do końca wyegzekwować od gospodarstw domowych i przedsiębiorstw konsekwencji</w:t>
      </w:r>
      <w:r w:rsidR="00200FDA">
        <w:rPr>
          <w:rFonts w:ascii="Times New Roman" w:hAnsi="Times New Roman" w:cs="Times New Roman"/>
          <w:sz w:val="28"/>
          <w:szCs w:val="28"/>
        </w:rPr>
        <w:t xml:space="preserve"> tego złamania. Jeśli państwo włącza się i nie dopuszcza do egzekucji tej ciężkiej kary, to psuje rynki i w efekcie sprawia, że one źle działają, pozwalają bardzo ryzykownie przedsiębiorstwom i gospodarstwom domowym łamać twarde ograniczenia budżetowe.</w:t>
      </w:r>
      <w:r w:rsidR="00813E04">
        <w:rPr>
          <w:rFonts w:ascii="Times New Roman" w:hAnsi="Times New Roman" w:cs="Times New Roman"/>
          <w:sz w:val="28"/>
          <w:szCs w:val="28"/>
        </w:rPr>
        <w:t xml:space="preserve"> Nic też nie pomaga poprawianie rynków przez państwo, które próbuje w tym procesie uruchamiać dodatkowo cały szereg administracyjnych regulacji. </w:t>
      </w:r>
      <w:r w:rsidR="00200FDA">
        <w:rPr>
          <w:rFonts w:ascii="Times New Roman" w:hAnsi="Times New Roman" w:cs="Times New Roman"/>
          <w:sz w:val="28"/>
          <w:szCs w:val="28"/>
        </w:rPr>
        <w:t xml:space="preserve"> </w:t>
      </w:r>
      <w:r w:rsidR="00CA17CF">
        <w:rPr>
          <w:rFonts w:ascii="Times New Roman" w:hAnsi="Times New Roman" w:cs="Times New Roman"/>
          <w:sz w:val="28"/>
          <w:szCs w:val="28"/>
        </w:rPr>
        <w:t>Pomińmy jednakże w tym miejscu karykaturalne wręcz wyjaśnienie, że przyczyną kryzysogenności rynków jest…</w:t>
      </w:r>
      <w:r w:rsidR="00D10F22">
        <w:rPr>
          <w:rFonts w:ascii="Times New Roman" w:hAnsi="Times New Roman" w:cs="Times New Roman"/>
          <w:sz w:val="28"/>
          <w:szCs w:val="28"/>
        </w:rPr>
        <w:t xml:space="preserve"> </w:t>
      </w:r>
      <w:r w:rsidR="00CA17CF">
        <w:rPr>
          <w:rFonts w:ascii="Times New Roman" w:hAnsi="Times New Roman" w:cs="Times New Roman"/>
          <w:sz w:val="28"/>
          <w:szCs w:val="28"/>
        </w:rPr>
        <w:t>państwo, które demoralizuje przedsiębiorstwa i gospodarstwa domowe obiecując im pomoc w przypadku krachu. Prezes banku podejmuje bardzo ryzykowne decyzje ponieważ wie, że jak doprowadzi to do krachu banku, to państwo bankowi pomoże. Jednakże żadne badania, o jakiejkolwiek rzetelności metodologicznej,</w:t>
      </w:r>
      <w:r w:rsidR="00D10F22">
        <w:rPr>
          <w:rFonts w:ascii="Times New Roman" w:hAnsi="Times New Roman" w:cs="Times New Roman"/>
          <w:sz w:val="28"/>
          <w:szCs w:val="28"/>
        </w:rPr>
        <w:t xml:space="preserve"> nie potwierdzają takich motywacji i procesu decyzyjnego np. w bankach, jak i w innych przedsiębiorstwach.</w:t>
      </w:r>
      <w:r w:rsidR="006C1B37">
        <w:rPr>
          <w:rFonts w:ascii="Times New Roman" w:hAnsi="Times New Roman" w:cs="Times New Roman"/>
          <w:sz w:val="28"/>
          <w:szCs w:val="28"/>
        </w:rPr>
        <w:t xml:space="preserve"> Jakkolwiek </w:t>
      </w:r>
      <w:r w:rsidR="006C1B37">
        <w:rPr>
          <w:rFonts w:ascii="Times New Roman" w:hAnsi="Times New Roman" w:cs="Times New Roman"/>
          <w:sz w:val="28"/>
          <w:szCs w:val="28"/>
        </w:rPr>
        <w:lastRenderedPageBreak/>
        <w:t>przedsiębiorstwa bardzo korzystają z pomocy państwowej</w:t>
      </w:r>
      <w:r w:rsidR="00DD4000">
        <w:rPr>
          <w:rFonts w:ascii="Times New Roman" w:hAnsi="Times New Roman" w:cs="Times New Roman"/>
          <w:sz w:val="28"/>
          <w:szCs w:val="28"/>
        </w:rPr>
        <w:t xml:space="preserve"> jednakże w zupełnie innej sytuacji. </w:t>
      </w:r>
      <w:r w:rsidR="006C1B37">
        <w:rPr>
          <w:rFonts w:ascii="Times New Roman" w:hAnsi="Times New Roman" w:cs="Times New Roman"/>
          <w:sz w:val="28"/>
          <w:szCs w:val="28"/>
        </w:rPr>
        <w:t>Zdecydowanie bardziej brak bojaźni przed ry</w:t>
      </w:r>
      <w:r w:rsidR="00EA5148">
        <w:rPr>
          <w:rFonts w:ascii="Times New Roman" w:hAnsi="Times New Roman" w:cs="Times New Roman"/>
          <w:sz w:val="28"/>
          <w:szCs w:val="28"/>
        </w:rPr>
        <w:t xml:space="preserve">nkami i gospodarstwami domowymi, nawet w warunkach, a może przede wszystkim w warunkach hiperkonkurencji, </w:t>
      </w:r>
      <w:r w:rsidR="006C1B37">
        <w:rPr>
          <w:rFonts w:ascii="Times New Roman" w:hAnsi="Times New Roman" w:cs="Times New Roman"/>
          <w:sz w:val="28"/>
          <w:szCs w:val="28"/>
        </w:rPr>
        <w:t xml:space="preserve">zachęca przedsiębiorstwa, ich kluczowe kadry do podejmowania nadmiernie ryzykownych decyzji. </w:t>
      </w:r>
      <w:r w:rsidR="00CA17CF">
        <w:rPr>
          <w:rFonts w:ascii="Times New Roman" w:hAnsi="Times New Roman" w:cs="Times New Roman"/>
          <w:sz w:val="28"/>
          <w:szCs w:val="28"/>
        </w:rPr>
        <w:t xml:space="preserve"> </w:t>
      </w:r>
      <w:r w:rsidR="00DD4000">
        <w:rPr>
          <w:rFonts w:ascii="Times New Roman" w:hAnsi="Times New Roman" w:cs="Times New Roman"/>
          <w:sz w:val="28"/>
          <w:szCs w:val="28"/>
        </w:rPr>
        <w:t>I tutaj trzeba szukać bardziej przyczyn bankructw przedsiębiorstw lub szans rozwojowych, np. mówiąc o strategiach przedsiębiorstw europejskich w obecnym kryzysie.</w:t>
      </w:r>
      <w:r w:rsidR="00CA17CF">
        <w:rPr>
          <w:rFonts w:ascii="Times New Roman" w:hAnsi="Times New Roman" w:cs="Times New Roman"/>
          <w:sz w:val="28"/>
          <w:szCs w:val="28"/>
        </w:rPr>
        <w:t xml:space="preserve"> </w:t>
      </w:r>
    </w:p>
    <w:p w:rsidR="008E2AD4" w:rsidRDefault="008E2AD4" w:rsidP="007715C2">
      <w:pPr>
        <w:rPr>
          <w:sz w:val="28"/>
          <w:szCs w:val="28"/>
        </w:rPr>
      </w:pPr>
    </w:p>
    <w:p w:rsidR="00A97561" w:rsidRPr="00A97561" w:rsidRDefault="00A97561" w:rsidP="00A975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t>Europejskie przedsiębiorstwa i gospodarstwa domowe jako najsilniejsze regulatory antykryzysowe</w:t>
      </w:r>
    </w:p>
    <w:p w:rsidR="008E2AD4" w:rsidRDefault="008E2AD4" w:rsidP="007715C2">
      <w:pPr>
        <w:rPr>
          <w:sz w:val="28"/>
          <w:szCs w:val="28"/>
        </w:rPr>
      </w:pPr>
    </w:p>
    <w:p w:rsidR="00A152DB" w:rsidRPr="00A152DB" w:rsidRDefault="00A152DB" w:rsidP="00A152D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W analizie możliwości sprawnego wyjścia Unii Europejskiej z globalnego kryzysu, w związku ze wspomnianymi powyżej kontrowersjami związanymi z rynkami i państwem, szczególną </w:t>
      </w:r>
      <w:r w:rsidR="009F6EAE">
        <w:rPr>
          <w:rFonts w:ascii="Times New Roman" w:hAnsi="Times New Roman" w:cs="Times New Roman"/>
          <w:sz w:val="28"/>
          <w:szCs w:val="28"/>
        </w:rPr>
        <w:t xml:space="preserve">więc </w:t>
      </w:r>
      <w:r>
        <w:rPr>
          <w:rFonts w:ascii="Times New Roman" w:hAnsi="Times New Roman" w:cs="Times New Roman"/>
          <w:sz w:val="28"/>
          <w:szCs w:val="28"/>
        </w:rPr>
        <w:t xml:space="preserve">uwagę trzeba zwrócić  na rolę przedsiębiorstw i gospodarstw domowych jako pozostałych głównych regulatorów gospodarki. </w:t>
      </w:r>
      <w:r w:rsidR="009F6EAE">
        <w:rPr>
          <w:rFonts w:ascii="Times New Roman" w:hAnsi="Times New Roman" w:cs="Times New Roman"/>
          <w:sz w:val="28"/>
          <w:szCs w:val="28"/>
        </w:rPr>
        <w:t xml:space="preserve">Na ile przedsiębiorstwa europejskie i europejskie gospodarstwa domowe, które w myśl naszych koncepcji teoretycznych dotyczących przedsiębiorstw, mają ze sobą bardzo silny pozytywny związek, szczególnie w tzw. koncepcji konfirmy (połączeniu słów konsument i firma), mogą pozwolić (czy już pozwalają)  Europie sprawniej wyjść z kryzysu, na ile mogą być skuteczną alternatywą dla ułomnego i archaicznego sporu: państwo – rynek, tak obficie rozwijanego w literaturze i w różnych inicjatywach międzynarodowych, typu G. Sorosa, N. Sarkozy’ego i wielu innych. </w:t>
      </w:r>
    </w:p>
    <w:p w:rsidR="008E2AD4" w:rsidRPr="009429DC" w:rsidRDefault="0035709B" w:rsidP="009429DC">
      <w:pPr>
        <w:spacing w:line="360" w:lineRule="auto"/>
        <w:jc w:val="both"/>
        <w:rPr>
          <w:rFonts w:ascii="Times New Roman" w:hAnsi="Times New Roman" w:cs="Times New Roman"/>
          <w:sz w:val="28"/>
          <w:szCs w:val="28"/>
        </w:rPr>
      </w:pPr>
      <w:r w:rsidRPr="0035709B">
        <w:rPr>
          <w:sz w:val="28"/>
          <w:szCs w:val="28"/>
        </w:rPr>
        <w:t xml:space="preserve">           </w:t>
      </w:r>
      <w:r w:rsidR="007324F8">
        <w:rPr>
          <w:rFonts w:ascii="Times New Roman" w:hAnsi="Times New Roman" w:cs="Times New Roman"/>
          <w:sz w:val="28"/>
          <w:szCs w:val="28"/>
        </w:rPr>
        <w:t>Dla przedsiębiorstw europejskich a</w:t>
      </w:r>
      <w:r w:rsidR="002D26D2" w:rsidRPr="009429DC">
        <w:rPr>
          <w:rFonts w:ascii="Times New Roman" w:hAnsi="Times New Roman" w:cs="Times New Roman"/>
          <w:sz w:val="28"/>
          <w:szCs w:val="28"/>
        </w:rPr>
        <w:t xml:space="preserve">rtykuły 85 i 86 oraz 92-94 Traktatu Rzymskiego (obecnie art. Traktatu Nicejskiego 81-86 i 87-89) o ochronie konkurencji i pomocy państwowej miały (mają) służyć wzmocnieniu </w:t>
      </w:r>
      <w:r w:rsidR="007324F8">
        <w:rPr>
          <w:rFonts w:ascii="Times New Roman" w:hAnsi="Times New Roman" w:cs="Times New Roman"/>
          <w:sz w:val="28"/>
          <w:szCs w:val="28"/>
        </w:rPr>
        <w:t xml:space="preserve">ich </w:t>
      </w:r>
      <w:r w:rsidR="002D26D2" w:rsidRPr="009429DC">
        <w:rPr>
          <w:rFonts w:ascii="Times New Roman" w:hAnsi="Times New Roman" w:cs="Times New Roman"/>
          <w:sz w:val="28"/>
          <w:szCs w:val="28"/>
        </w:rPr>
        <w:t>zdolności konkurencyj</w:t>
      </w:r>
      <w:r w:rsidR="007324F8">
        <w:rPr>
          <w:rFonts w:ascii="Times New Roman" w:hAnsi="Times New Roman" w:cs="Times New Roman"/>
          <w:sz w:val="28"/>
          <w:szCs w:val="28"/>
        </w:rPr>
        <w:t>nej między sobą i w stosunku do przedsiębiorstw amerykańskich i japońskich.</w:t>
      </w:r>
      <w:r w:rsidR="00B05F6A">
        <w:rPr>
          <w:rFonts w:ascii="Times New Roman" w:hAnsi="Times New Roman" w:cs="Times New Roman"/>
          <w:sz w:val="28"/>
          <w:szCs w:val="28"/>
        </w:rPr>
        <w:t xml:space="preserve"> Rozwój integracji europejskiej coraz bardziej </w:t>
      </w:r>
      <w:r w:rsidR="00B05F6A">
        <w:rPr>
          <w:rFonts w:ascii="Times New Roman" w:hAnsi="Times New Roman" w:cs="Times New Roman"/>
          <w:sz w:val="28"/>
          <w:szCs w:val="28"/>
        </w:rPr>
        <w:lastRenderedPageBreak/>
        <w:t>wskazywał jednakże, że konieczne jest bardziej interpretowanie tych artykułów w duchu amerykańskiej szkoły chicagowskiej a nie harwardzkiej, a więc pozwalającej na większą ekspansję i koncentrację, wykorzystującą korzyści skali, mimo, że zagrażającą pozycjami dominującymi na rynku. Amerykańska interpretacja w duchu szkoły chicagowskiej, liberalna, nie tylko nie obawiała się takiej dominacji, ale w różny sposób pomagała przedsiębiorstwom w ekspansji międzynarodowej (pozytywna pomoc państwa).</w:t>
      </w:r>
    </w:p>
    <w:p w:rsidR="008E2AD4" w:rsidRPr="009429DC" w:rsidRDefault="00B05F6A" w:rsidP="009429D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Rozszerzająca się </w:t>
      </w:r>
      <w:r w:rsidR="002D26D2" w:rsidRPr="009429DC">
        <w:rPr>
          <w:rFonts w:ascii="Times New Roman" w:hAnsi="Times New Roman" w:cs="Times New Roman"/>
          <w:sz w:val="28"/>
          <w:szCs w:val="28"/>
        </w:rPr>
        <w:t>Unia</w:t>
      </w:r>
      <w:r>
        <w:rPr>
          <w:rFonts w:ascii="Times New Roman" w:hAnsi="Times New Roman" w:cs="Times New Roman"/>
          <w:sz w:val="28"/>
          <w:szCs w:val="28"/>
        </w:rPr>
        <w:t xml:space="preserve"> Europejska stawała się szansą na wzrost korzyści skali przedsiębiorstw europejskich, dzięki którym mogłyby one być konkurencyjne w stosunku do amerykańskich i japońskich. </w:t>
      </w:r>
      <w:r w:rsidR="002D26D2" w:rsidRPr="009429DC">
        <w:rPr>
          <w:rFonts w:ascii="Times New Roman" w:hAnsi="Times New Roman" w:cs="Times New Roman"/>
          <w:sz w:val="28"/>
          <w:szCs w:val="28"/>
        </w:rPr>
        <w:t xml:space="preserve">Głośnie badania dla UE prowadzone przez zespół </w:t>
      </w:r>
      <w:r w:rsidR="002D26D2" w:rsidRPr="009429DC">
        <w:rPr>
          <w:rFonts w:ascii="Times New Roman" w:hAnsi="Times New Roman" w:cs="Times New Roman"/>
          <w:i/>
          <w:iCs/>
          <w:sz w:val="28"/>
          <w:szCs w:val="28"/>
        </w:rPr>
        <w:t xml:space="preserve">Industrial Organization </w:t>
      </w:r>
      <w:r w:rsidR="002D26D2" w:rsidRPr="009429DC">
        <w:rPr>
          <w:rFonts w:ascii="Times New Roman" w:hAnsi="Times New Roman" w:cs="Times New Roman"/>
          <w:sz w:val="28"/>
          <w:szCs w:val="28"/>
        </w:rPr>
        <w:t>Alexisa Jaquemin’a w latach 80. pokazywały, że rozszerzanie Unii będzie kreować przewagi konkurencyjne przedsiębiorstw europejskich dzięki korzyściom skali i zakresu, obniżać koszty, zwiększać produkcję, kreować środki na innowacje (co jest z kolei zgodne z zasadami teorii handlu zagranicznego Paula Krugmana, za k</w:t>
      </w:r>
      <w:r>
        <w:rPr>
          <w:rFonts w:ascii="Times New Roman" w:hAnsi="Times New Roman" w:cs="Times New Roman"/>
          <w:sz w:val="28"/>
          <w:szCs w:val="28"/>
        </w:rPr>
        <w:t>tórą w 2008 roku</w:t>
      </w:r>
      <w:r w:rsidR="002D26D2" w:rsidRPr="009429DC">
        <w:rPr>
          <w:rFonts w:ascii="Times New Roman" w:hAnsi="Times New Roman" w:cs="Times New Roman"/>
          <w:sz w:val="28"/>
          <w:szCs w:val="28"/>
        </w:rPr>
        <w:t xml:space="preserve"> dostał oficjalnie Nagrodę Nobla)</w:t>
      </w:r>
      <w:r>
        <w:rPr>
          <w:rFonts w:ascii="Times New Roman" w:hAnsi="Times New Roman" w:cs="Times New Roman"/>
          <w:sz w:val="28"/>
          <w:szCs w:val="28"/>
        </w:rPr>
        <w:t>.</w:t>
      </w:r>
    </w:p>
    <w:p w:rsidR="008E2AD4" w:rsidRDefault="002D26D2" w:rsidP="00B05F6A">
      <w:pPr>
        <w:spacing w:line="360" w:lineRule="auto"/>
        <w:ind w:firstLine="708"/>
        <w:jc w:val="both"/>
        <w:rPr>
          <w:rFonts w:ascii="Times New Roman" w:hAnsi="Times New Roman" w:cs="Times New Roman"/>
          <w:sz w:val="28"/>
          <w:szCs w:val="28"/>
        </w:rPr>
      </w:pPr>
      <w:r w:rsidRPr="009429DC">
        <w:rPr>
          <w:rFonts w:ascii="Times New Roman" w:hAnsi="Times New Roman" w:cs="Times New Roman"/>
          <w:sz w:val="28"/>
          <w:szCs w:val="28"/>
        </w:rPr>
        <w:t>Pomimo że prognoza</w:t>
      </w:r>
      <w:r w:rsidR="00B05F6A">
        <w:rPr>
          <w:rFonts w:ascii="Times New Roman" w:hAnsi="Times New Roman" w:cs="Times New Roman"/>
          <w:sz w:val="28"/>
          <w:szCs w:val="28"/>
        </w:rPr>
        <w:t xml:space="preserve"> zespołu A. Jacquemina</w:t>
      </w:r>
      <w:r w:rsidRPr="009429DC">
        <w:rPr>
          <w:rFonts w:ascii="Times New Roman" w:hAnsi="Times New Roman" w:cs="Times New Roman"/>
          <w:sz w:val="28"/>
          <w:szCs w:val="28"/>
        </w:rPr>
        <w:t xml:space="preserve"> została przygotowana w konwencji tzw. czwartej fali konkurencji, a świat już silnie wchodzi w piątą falę, to odegrała ona istotną rolę </w:t>
      </w:r>
      <w:r w:rsidR="005869AA">
        <w:rPr>
          <w:rFonts w:ascii="Times New Roman" w:hAnsi="Times New Roman" w:cs="Times New Roman"/>
          <w:sz w:val="28"/>
          <w:szCs w:val="28"/>
        </w:rPr>
        <w:t>w myśleniu o pozytywnych związkach między rozszerzającą się Unią a międzynarodową siłą ich przedsiębiorstw, jakkolwiek dotychczas głównie przedsiębiorstw z tych krajów, które Unię zakładały.  Powoli jednakże i przedsiębiorstwa nowych krajów Unii powinny korzystać z tego procesu. W Polsce już na najlepszej drodze w tym kierunku jest firma Asseco Poland, jeszcze niedawno mała firma informatyczna  z Rzeszowa, a dzisiaj już piąta firma w Europie dochodząca do 9000 zatrudnionych i marząca o staniu się firmą globalną, tak jak na początku lat 70. zaczęły się nimi stawać przedsiębiorstwa europejskie.</w:t>
      </w:r>
    </w:p>
    <w:p w:rsidR="005869AA" w:rsidRPr="009429DC" w:rsidRDefault="005869AA" w:rsidP="00B05F6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Dlaczego firmy europejskie, w tym w przyszłości i niektóre firmy polskie, mogły skutecznie odpowiadać na wyzwanie amerykańskie, tak jak z innej strony świata mogły to czynić firmy japońskie, a dzisiaj coraz bardziej chińskie i hinduskie próbuje od dawna tłumaczyć bardzo znana koncepcja tzw. diamentu Portera, rozbudowana o rolę państwa w tym procesie przez wielu innych teoretyków.</w:t>
      </w:r>
    </w:p>
    <w:p w:rsidR="00714F44" w:rsidRDefault="00714F44" w:rsidP="00714F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429DC">
        <w:rPr>
          <w:rFonts w:ascii="Times New Roman" w:hAnsi="Times New Roman" w:cs="Times New Roman"/>
          <w:sz w:val="28"/>
          <w:szCs w:val="28"/>
        </w:rPr>
        <w:t xml:space="preserve">Na pewno przedsiębiorstwa europejskie </w:t>
      </w:r>
      <w:r w:rsidR="00A370CC">
        <w:rPr>
          <w:rFonts w:ascii="Times New Roman" w:hAnsi="Times New Roman" w:cs="Times New Roman"/>
          <w:sz w:val="28"/>
          <w:szCs w:val="28"/>
        </w:rPr>
        <w:t>mogły</w:t>
      </w:r>
      <w:r w:rsidRPr="009429DC">
        <w:rPr>
          <w:rFonts w:ascii="Times New Roman" w:hAnsi="Times New Roman" w:cs="Times New Roman"/>
          <w:sz w:val="28"/>
          <w:szCs w:val="28"/>
        </w:rPr>
        <w:t xml:space="preserve">  sprostać coraz silniejszej konkurencji ze strony przedsiębiorstw amerykańskich, japońskich, chińskich, i</w:t>
      </w:r>
      <w:r w:rsidR="00A370CC">
        <w:rPr>
          <w:rFonts w:ascii="Times New Roman" w:hAnsi="Times New Roman" w:cs="Times New Roman"/>
          <w:sz w:val="28"/>
          <w:szCs w:val="28"/>
        </w:rPr>
        <w:t xml:space="preserve">ndyjskich i wielu nowych krajów dzięki swojemu największemu atutowi diamentu Portera: </w:t>
      </w:r>
      <w:r w:rsidRPr="009429DC">
        <w:rPr>
          <w:rFonts w:ascii="Times New Roman" w:hAnsi="Times New Roman" w:cs="Times New Roman"/>
          <w:sz w:val="28"/>
          <w:szCs w:val="28"/>
        </w:rPr>
        <w:t>europ</w:t>
      </w:r>
      <w:r w:rsidR="00A370CC">
        <w:rPr>
          <w:rFonts w:ascii="Times New Roman" w:hAnsi="Times New Roman" w:cs="Times New Roman"/>
          <w:sz w:val="28"/>
          <w:szCs w:val="28"/>
        </w:rPr>
        <w:t>ejskim gospodarstwom</w:t>
      </w:r>
      <w:r w:rsidRPr="009429DC">
        <w:rPr>
          <w:rFonts w:ascii="Times New Roman" w:hAnsi="Times New Roman" w:cs="Times New Roman"/>
          <w:sz w:val="28"/>
          <w:szCs w:val="28"/>
        </w:rPr>
        <w:t xml:space="preserve"> do</w:t>
      </w:r>
      <w:r w:rsidR="00A370CC">
        <w:rPr>
          <w:rFonts w:ascii="Times New Roman" w:hAnsi="Times New Roman" w:cs="Times New Roman"/>
          <w:sz w:val="28"/>
          <w:szCs w:val="28"/>
        </w:rPr>
        <w:t>mowym</w:t>
      </w:r>
      <w:r w:rsidR="00EA5148">
        <w:rPr>
          <w:rFonts w:ascii="Times New Roman" w:hAnsi="Times New Roman" w:cs="Times New Roman"/>
          <w:sz w:val="28"/>
          <w:szCs w:val="28"/>
        </w:rPr>
        <w:t>:</w:t>
      </w:r>
      <w:r w:rsidR="00A370CC">
        <w:rPr>
          <w:rFonts w:ascii="Times New Roman" w:hAnsi="Times New Roman" w:cs="Times New Roman"/>
          <w:sz w:val="28"/>
          <w:szCs w:val="28"/>
        </w:rPr>
        <w:t xml:space="preserve"> jako konsumentom i wytwórcom (</w:t>
      </w:r>
      <w:r>
        <w:rPr>
          <w:rFonts w:ascii="Times New Roman" w:hAnsi="Times New Roman" w:cs="Times New Roman"/>
          <w:sz w:val="28"/>
          <w:szCs w:val="28"/>
        </w:rPr>
        <w:t>dwie istotne ścianki diamentu Portera</w:t>
      </w:r>
      <w:r w:rsidR="00A370CC">
        <w:rPr>
          <w:rFonts w:ascii="Times New Roman" w:hAnsi="Times New Roman" w:cs="Times New Roman"/>
          <w:sz w:val="28"/>
          <w:szCs w:val="28"/>
        </w:rPr>
        <w:t>,</w:t>
      </w:r>
      <w:r>
        <w:rPr>
          <w:rFonts w:ascii="Times New Roman" w:hAnsi="Times New Roman" w:cs="Times New Roman"/>
          <w:sz w:val="28"/>
          <w:szCs w:val="28"/>
        </w:rPr>
        <w:t xml:space="preserve"> obok wspomnianej konkurencji wewnętrznej i klastrów).</w:t>
      </w:r>
      <w:r w:rsidRPr="009429DC">
        <w:rPr>
          <w:rFonts w:ascii="Times New Roman" w:hAnsi="Times New Roman" w:cs="Times New Roman"/>
          <w:sz w:val="28"/>
          <w:szCs w:val="28"/>
        </w:rPr>
        <w:t xml:space="preserve"> </w:t>
      </w:r>
      <w:r w:rsidR="00A370CC">
        <w:rPr>
          <w:rFonts w:ascii="Times New Roman" w:hAnsi="Times New Roman" w:cs="Times New Roman"/>
          <w:sz w:val="28"/>
          <w:szCs w:val="28"/>
        </w:rPr>
        <w:t>Wykorzystały więc n</w:t>
      </w:r>
      <w:r w:rsidRPr="009429DC">
        <w:rPr>
          <w:rFonts w:ascii="Times New Roman" w:hAnsi="Times New Roman" w:cs="Times New Roman"/>
          <w:sz w:val="28"/>
          <w:szCs w:val="28"/>
        </w:rPr>
        <w:t>ajlepszą strategią</w:t>
      </w:r>
      <w:r w:rsidR="00A370CC">
        <w:rPr>
          <w:rFonts w:ascii="Times New Roman" w:hAnsi="Times New Roman" w:cs="Times New Roman"/>
          <w:sz w:val="28"/>
          <w:szCs w:val="28"/>
        </w:rPr>
        <w:t xml:space="preserve"> biznesową</w:t>
      </w:r>
      <w:r w:rsidRPr="009429DC">
        <w:rPr>
          <w:rFonts w:ascii="Times New Roman" w:hAnsi="Times New Roman" w:cs="Times New Roman"/>
          <w:sz w:val="28"/>
          <w:szCs w:val="28"/>
        </w:rPr>
        <w:t xml:space="preserve"> - kreowanie modeli biznesu, które zapewnią najlepszą integrację tych ról gospodarstw domowych, zanim globalna hiperkonkurencja całkowicie ich nie zdezintegruje. </w:t>
      </w:r>
    </w:p>
    <w:p w:rsidR="008E2AD4" w:rsidRPr="009429DC" w:rsidRDefault="005869AA" w:rsidP="009429D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26D2" w:rsidRPr="009429DC">
        <w:rPr>
          <w:rFonts w:ascii="Times New Roman" w:hAnsi="Times New Roman" w:cs="Times New Roman"/>
          <w:sz w:val="28"/>
          <w:szCs w:val="28"/>
        </w:rPr>
        <w:t>Jeśli państwa</w:t>
      </w:r>
      <w:r w:rsidR="00A370CC">
        <w:rPr>
          <w:rFonts w:ascii="Times New Roman" w:hAnsi="Times New Roman" w:cs="Times New Roman"/>
          <w:sz w:val="28"/>
          <w:szCs w:val="28"/>
        </w:rPr>
        <w:t xml:space="preserve"> i komisje europejskie  odgrywają</w:t>
      </w:r>
      <w:r w:rsidR="00714F44">
        <w:rPr>
          <w:rFonts w:ascii="Times New Roman" w:hAnsi="Times New Roman" w:cs="Times New Roman"/>
          <w:sz w:val="28"/>
          <w:szCs w:val="28"/>
        </w:rPr>
        <w:t xml:space="preserve"> pozytywną rolę w tym procesie, to tak jak kiedyś w USA, </w:t>
      </w:r>
      <w:r w:rsidR="002D26D2" w:rsidRPr="009429DC">
        <w:rPr>
          <w:rFonts w:ascii="Times New Roman" w:hAnsi="Times New Roman" w:cs="Times New Roman"/>
          <w:sz w:val="28"/>
          <w:szCs w:val="28"/>
        </w:rPr>
        <w:t xml:space="preserve"> nie według Keynesowskiej formuły wysokich wydatków podtrzymujących popyt oraz bezpośredniej ingerencji w </w:t>
      </w:r>
      <w:r w:rsidR="0035709B" w:rsidRPr="009429DC">
        <w:rPr>
          <w:rFonts w:ascii="Times New Roman" w:hAnsi="Times New Roman" w:cs="Times New Roman"/>
          <w:sz w:val="28"/>
          <w:szCs w:val="28"/>
        </w:rPr>
        <w:t>przedsię</w:t>
      </w:r>
      <w:r w:rsidR="002D26D2" w:rsidRPr="009429DC">
        <w:rPr>
          <w:rFonts w:ascii="Times New Roman" w:hAnsi="Times New Roman" w:cs="Times New Roman"/>
          <w:sz w:val="28"/>
          <w:szCs w:val="28"/>
        </w:rPr>
        <w:t xml:space="preserve">biorstwa, ale dzięki bardzo mądrej polityce infrastrukturalnej (mnożniki Leontieffowskie odgrywały </w:t>
      </w:r>
      <w:r w:rsidR="00EA5148">
        <w:rPr>
          <w:rFonts w:ascii="Times New Roman" w:hAnsi="Times New Roman" w:cs="Times New Roman"/>
          <w:sz w:val="28"/>
          <w:szCs w:val="28"/>
        </w:rPr>
        <w:t>w gospodarce USA  w latach 30. XX wieku i po II wojnie światowej</w:t>
      </w:r>
      <w:r w:rsidR="00714F44">
        <w:rPr>
          <w:rFonts w:ascii="Times New Roman" w:hAnsi="Times New Roman" w:cs="Times New Roman"/>
          <w:sz w:val="28"/>
          <w:szCs w:val="28"/>
        </w:rPr>
        <w:t xml:space="preserve"> </w:t>
      </w:r>
      <w:r w:rsidR="002D26D2" w:rsidRPr="009429DC">
        <w:rPr>
          <w:rFonts w:ascii="Times New Roman" w:hAnsi="Times New Roman" w:cs="Times New Roman"/>
          <w:sz w:val="28"/>
          <w:szCs w:val="28"/>
        </w:rPr>
        <w:t>większą rolę niż mnożniki Keynesowskie</w:t>
      </w:r>
      <w:r w:rsidR="00714F44">
        <w:rPr>
          <w:rFonts w:ascii="Times New Roman" w:hAnsi="Times New Roman" w:cs="Times New Roman"/>
          <w:sz w:val="28"/>
          <w:szCs w:val="28"/>
        </w:rPr>
        <w:t>, o czym zazwyczaj główne podręczniki ekonomii milczą</w:t>
      </w:r>
      <w:r w:rsidR="002D26D2" w:rsidRPr="009429DC">
        <w:rPr>
          <w:rFonts w:ascii="Times New Roman" w:hAnsi="Times New Roman" w:cs="Times New Roman"/>
          <w:sz w:val="28"/>
          <w:szCs w:val="28"/>
        </w:rPr>
        <w:t>)</w:t>
      </w:r>
      <w:r w:rsidR="00714F44">
        <w:rPr>
          <w:rFonts w:ascii="Times New Roman" w:hAnsi="Times New Roman" w:cs="Times New Roman"/>
          <w:sz w:val="28"/>
          <w:szCs w:val="28"/>
        </w:rPr>
        <w:t>.</w:t>
      </w:r>
      <w:r w:rsidR="002D26D2" w:rsidRPr="009429DC">
        <w:rPr>
          <w:rFonts w:ascii="Times New Roman" w:hAnsi="Times New Roman" w:cs="Times New Roman"/>
          <w:sz w:val="28"/>
          <w:szCs w:val="28"/>
        </w:rPr>
        <w:t xml:space="preserve"> </w:t>
      </w:r>
    </w:p>
    <w:p w:rsidR="00793B5C" w:rsidRDefault="00A370CC" w:rsidP="00A370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Przedsiębiorstwa europejskie muszą nadal niwelować przewagi amerykańskich, które te ostatnie zdobyły nie tylko po wojnie (zob. wyżej J. J. Servan-Schreiber), ale również w latach 80. dzięki deregulacji i prywatyzacji, dzięki osłabieniu archaicznego ruchu związkowego, dzięki olbrzymiemu wzrostowi badań B+R, </w:t>
      </w:r>
      <w:r w:rsidR="00793B5C">
        <w:rPr>
          <w:rFonts w:ascii="Times New Roman" w:hAnsi="Times New Roman" w:cs="Times New Roman"/>
          <w:sz w:val="28"/>
          <w:szCs w:val="28"/>
        </w:rPr>
        <w:t>i dzię</w:t>
      </w:r>
      <w:r>
        <w:rPr>
          <w:rFonts w:ascii="Times New Roman" w:hAnsi="Times New Roman" w:cs="Times New Roman"/>
          <w:sz w:val="28"/>
          <w:szCs w:val="28"/>
        </w:rPr>
        <w:t>ki przede wszystkim w</w:t>
      </w:r>
      <w:r w:rsidR="002D26D2" w:rsidRPr="009429DC">
        <w:rPr>
          <w:rFonts w:ascii="Times New Roman" w:hAnsi="Times New Roman" w:cs="Times New Roman"/>
          <w:sz w:val="28"/>
          <w:szCs w:val="28"/>
        </w:rPr>
        <w:t>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jakości zarządzania, w tym przede wszys</w:t>
      </w:r>
      <w:r w:rsidR="00793B5C">
        <w:rPr>
          <w:rFonts w:ascii="Times New Roman" w:hAnsi="Times New Roman" w:cs="Times New Roman"/>
          <w:sz w:val="28"/>
          <w:szCs w:val="28"/>
        </w:rPr>
        <w:t>tkim zarządzania strategicznego.</w:t>
      </w:r>
    </w:p>
    <w:p w:rsidR="008E2AD4" w:rsidRDefault="00793B5C" w:rsidP="00793B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Dla przedsiębiorstw europejskich</w:t>
      </w:r>
      <w:r w:rsidR="002D26D2" w:rsidRPr="009429DC">
        <w:rPr>
          <w:rFonts w:ascii="Times New Roman" w:hAnsi="Times New Roman" w:cs="Times New Roman"/>
          <w:sz w:val="28"/>
          <w:szCs w:val="28"/>
        </w:rPr>
        <w:t xml:space="preserve"> pozbycie się kompleksów amerykańskich, wykorzystanie efektów </w:t>
      </w:r>
      <w:r w:rsidR="002D26D2" w:rsidRPr="009429DC">
        <w:rPr>
          <w:rFonts w:ascii="Times New Roman" w:hAnsi="Times New Roman" w:cs="Times New Roman"/>
          <w:i/>
          <w:iCs/>
          <w:sz w:val="28"/>
          <w:szCs w:val="28"/>
        </w:rPr>
        <w:t>spillover</w:t>
      </w:r>
      <w:r w:rsidR="002D26D2" w:rsidRPr="009429DC">
        <w:rPr>
          <w:rFonts w:ascii="Times New Roman" w:hAnsi="Times New Roman" w:cs="Times New Roman"/>
          <w:sz w:val="28"/>
          <w:szCs w:val="28"/>
        </w:rPr>
        <w:t>, na które wciąż z taką wielką nadzieją czekamy w Polsce</w:t>
      </w:r>
      <w:r>
        <w:rPr>
          <w:rFonts w:ascii="Times New Roman" w:hAnsi="Times New Roman" w:cs="Times New Roman"/>
          <w:sz w:val="28"/>
          <w:szCs w:val="28"/>
        </w:rPr>
        <w:t>, l</w:t>
      </w:r>
      <w:r w:rsidR="002D26D2" w:rsidRPr="009429DC">
        <w:rPr>
          <w:rFonts w:ascii="Times New Roman" w:hAnsi="Times New Roman" w:cs="Times New Roman"/>
          <w:sz w:val="28"/>
          <w:szCs w:val="28"/>
        </w:rPr>
        <w:t xml:space="preserve">epsza praktyka </w:t>
      </w:r>
      <w:r w:rsidR="002D26D2" w:rsidRPr="009429DC">
        <w:rPr>
          <w:rFonts w:ascii="Times New Roman" w:hAnsi="Times New Roman" w:cs="Times New Roman"/>
          <w:i/>
          <w:iCs/>
          <w:sz w:val="28"/>
          <w:szCs w:val="28"/>
        </w:rPr>
        <w:t xml:space="preserve">execution </w:t>
      </w:r>
      <w:r>
        <w:rPr>
          <w:rFonts w:ascii="Times New Roman" w:hAnsi="Times New Roman" w:cs="Times New Roman"/>
          <w:sz w:val="28"/>
          <w:szCs w:val="28"/>
        </w:rPr>
        <w:t xml:space="preserve"> niż teoria, wykorzystanie faktu, że obecnie w </w:t>
      </w:r>
      <w:r w:rsidR="002D26D2" w:rsidRPr="009429DC">
        <w:rPr>
          <w:rFonts w:ascii="Times New Roman" w:hAnsi="Times New Roman" w:cs="Times New Roman"/>
          <w:sz w:val="28"/>
          <w:szCs w:val="28"/>
        </w:rPr>
        <w:t xml:space="preserve"> USA koncepcje strategiczne  6R – </w:t>
      </w:r>
      <w:r w:rsidR="0035709B" w:rsidRPr="009429DC">
        <w:rPr>
          <w:rFonts w:ascii="Times New Roman" w:hAnsi="Times New Roman" w:cs="Times New Roman"/>
          <w:i/>
          <w:iCs/>
          <w:sz w:val="28"/>
          <w:szCs w:val="28"/>
        </w:rPr>
        <w:t>reengi</w:t>
      </w:r>
      <w:r w:rsidR="002D26D2" w:rsidRPr="009429DC">
        <w:rPr>
          <w:rFonts w:ascii="Times New Roman" w:hAnsi="Times New Roman" w:cs="Times New Roman"/>
          <w:i/>
          <w:iCs/>
          <w:sz w:val="28"/>
          <w:szCs w:val="28"/>
        </w:rPr>
        <w:t>ne</w:t>
      </w:r>
      <w:r w:rsidR="0035709B" w:rsidRPr="009429DC">
        <w:rPr>
          <w:rFonts w:ascii="Times New Roman" w:hAnsi="Times New Roman" w:cs="Times New Roman"/>
          <w:i/>
          <w:iCs/>
          <w:sz w:val="28"/>
          <w:szCs w:val="28"/>
        </w:rPr>
        <w:t>e</w:t>
      </w:r>
      <w:r w:rsidR="002D26D2" w:rsidRPr="009429DC">
        <w:rPr>
          <w:rFonts w:ascii="Times New Roman" w:hAnsi="Times New Roman" w:cs="Times New Roman"/>
          <w:i/>
          <w:iCs/>
          <w:sz w:val="28"/>
          <w:szCs w:val="28"/>
        </w:rPr>
        <w:t xml:space="preserve">ring, restructuring, reframing, renewing, revitalising, resilience </w:t>
      </w:r>
      <w:r w:rsidR="002D26D2" w:rsidRPr="009429DC">
        <w:rPr>
          <w:rFonts w:ascii="Times New Roman" w:hAnsi="Times New Roman" w:cs="Times New Roman"/>
          <w:sz w:val="28"/>
          <w:szCs w:val="28"/>
        </w:rPr>
        <w:t xml:space="preserve"> lepiej </w:t>
      </w:r>
      <w:r w:rsidR="00EA5148">
        <w:rPr>
          <w:rFonts w:ascii="Times New Roman" w:hAnsi="Times New Roman" w:cs="Times New Roman"/>
          <w:sz w:val="28"/>
          <w:szCs w:val="28"/>
        </w:rPr>
        <w:t>się rozwijają na uniwersytetach niż</w:t>
      </w:r>
      <w:r w:rsidR="002D26D2" w:rsidRPr="009429DC">
        <w:rPr>
          <w:rFonts w:ascii="Times New Roman" w:hAnsi="Times New Roman" w:cs="Times New Roman"/>
          <w:sz w:val="28"/>
          <w:szCs w:val="28"/>
        </w:rPr>
        <w:t xml:space="preserve"> w Europie w przedsiębiorstwach</w:t>
      </w:r>
      <w:r>
        <w:rPr>
          <w:rFonts w:ascii="Times New Roman" w:hAnsi="Times New Roman" w:cs="Times New Roman"/>
          <w:sz w:val="28"/>
          <w:szCs w:val="28"/>
        </w:rPr>
        <w:t>.</w:t>
      </w:r>
      <w:r w:rsidR="002D26D2" w:rsidRPr="009429DC">
        <w:rPr>
          <w:rFonts w:ascii="Times New Roman" w:hAnsi="Times New Roman" w:cs="Times New Roman"/>
          <w:sz w:val="28"/>
          <w:szCs w:val="28"/>
        </w:rPr>
        <w:t xml:space="preserve"> </w:t>
      </w:r>
    </w:p>
    <w:p w:rsidR="008E2AD4" w:rsidRPr="009429DC" w:rsidRDefault="00793B5C" w:rsidP="00793B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Jeśli więc obecnie p</w:t>
      </w:r>
      <w:r w:rsidRPr="009429DC">
        <w:rPr>
          <w:rFonts w:ascii="Times New Roman" w:hAnsi="Times New Roman" w:cs="Times New Roman"/>
          <w:sz w:val="28"/>
          <w:szCs w:val="28"/>
        </w:rPr>
        <w:t>rzedsiębiorstwa europejskie zdecydowanie lepiej znoszą kryzys niż amerykańskie i japońskie</w:t>
      </w:r>
      <w:r>
        <w:rPr>
          <w:rFonts w:ascii="Times New Roman" w:hAnsi="Times New Roman" w:cs="Times New Roman"/>
          <w:sz w:val="28"/>
          <w:szCs w:val="28"/>
        </w:rPr>
        <w:t>, n</w:t>
      </w:r>
      <w:r w:rsidRPr="009429DC">
        <w:rPr>
          <w:rFonts w:ascii="Times New Roman" w:hAnsi="Times New Roman" w:cs="Times New Roman"/>
          <w:sz w:val="28"/>
          <w:szCs w:val="28"/>
        </w:rPr>
        <w:t>ie tracą pozycji na rzecz USA</w:t>
      </w:r>
      <w:r>
        <w:rPr>
          <w:rFonts w:ascii="Times New Roman" w:hAnsi="Times New Roman" w:cs="Times New Roman"/>
          <w:sz w:val="28"/>
          <w:szCs w:val="28"/>
        </w:rPr>
        <w:t xml:space="preserve"> </w:t>
      </w:r>
      <w:r w:rsidRPr="009429DC">
        <w:rPr>
          <w:rFonts w:ascii="Times New Roman" w:hAnsi="Times New Roman" w:cs="Times New Roman"/>
          <w:sz w:val="28"/>
          <w:szCs w:val="28"/>
        </w:rPr>
        <w:t>i Japonii ani nawet Chin i Indii</w:t>
      </w:r>
      <w:r w:rsidR="00C265EA">
        <w:rPr>
          <w:rStyle w:val="Odwoanieprzypisudolnego"/>
          <w:rFonts w:ascii="Times New Roman" w:hAnsi="Times New Roman" w:cs="Times New Roman"/>
          <w:sz w:val="28"/>
          <w:szCs w:val="28"/>
        </w:rPr>
        <w:footnoteReference w:id="2"/>
      </w:r>
      <w:r>
        <w:rPr>
          <w:rFonts w:ascii="Times New Roman" w:hAnsi="Times New Roman" w:cs="Times New Roman"/>
          <w:sz w:val="28"/>
          <w:szCs w:val="28"/>
        </w:rPr>
        <w:t>, w</w:t>
      </w:r>
      <w:r w:rsidRPr="009429DC">
        <w:rPr>
          <w:rFonts w:ascii="Times New Roman" w:hAnsi="Times New Roman" w:cs="Times New Roman"/>
          <w:sz w:val="28"/>
          <w:szCs w:val="28"/>
        </w:rPr>
        <w:t xml:space="preserve"> zdecydowanie mniejszym stopniu korzystają ze sztucznego popytu niż amerykańskie</w:t>
      </w:r>
      <w:r w:rsidR="00EA5148">
        <w:rPr>
          <w:rStyle w:val="Odwoanieprzypisudolnego"/>
          <w:rFonts w:ascii="Times New Roman" w:hAnsi="Times New Roman" w:cs="Times New Roman"/>
          <w:sz w:val="28"/>
          <w:szCs w:val="28"/>
        </w:rPr>
        <w:footnoteReference w:id="3"/>
      </w:r>
      <w:r w:rsidRPr="009429DC">
        <w:rPr>
          <w:rFonts w:ascii="Times New Roman" w:hAnsi="Times New Roman" w:cs="Times New Roman"/>
          <w:sz w:val="28"/>
          <w:szCs w:val="28"/>
        </w:rPr>
        <w:t>, japońskie czy nawet chińskie – ich tzw. informatywność kapitału rośnie bez sztucznie wydłużanych krzywych doświadczenia</w:t>
      </w:r>
      <w:r w:rsidR="00C265EA">
        <w:rPr>
          <w:rFonts w:ascii="Times New Roman" w:hAnsi="Times New Roman" w:cs="Times New Roman"/>
          <w:sz w:val="28"/>
          <w:szCs w:val="28"/>
        </w:rPr>
        <w:t xml:space="preserve"> przez interwencję państwa lub łamanie ograniczeń budżetowych gospodarstw domowych, </w:t>
      </w:r>
      <w:r>
        <w:rPr>
          <w:rFonts w:ascii="Times New Roman" w:hAnsi="Times New Roman" w:cs="Times New Roman"/>
          <w:sz w:val="28"/>
          <w:szCs w:val="28"/>
        </w:rPr>
        <w:t>to dokonuje się to głównie dzięki: europejskim gospodarstwom domowym, w</w:t>
      </w:r>
      <w:r w:rsidR="002D26D2" w:rsidRPr="009429DC">
        <w:rPr>
          <w:rFonts w:ascii="Times New Roman" w:hAnsi="Times New Roman" w:cs="Times New Roman"/>
          <w:sz w:val="28"/>
          <w:szCs w:val="28"/>
        </w:rPr>
        <w:t>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przedsiębiorczości europejskich gospodarstw domowych</w:t>
      </w:r>
      <w:r>
        <w:rPr>
          <w:rFonts w:ascii="Times New Roman" w:hAnsi="Times New Roman" w:cs="Times New Roman"/>
          <w:sz w:val="28"/>
          <w:szCs w:val="28"/>
        </w:rPr>
        <w:t>, w</w:t>
      </w:r>
      <w:r w:rsidR="002D26D2" w:rsidRPr="009429DC">
        <w:rPr>
          <w:rFonts w:ascii="Times New Roman" w:hAnsi="Times New Roman" w:cs="Times New Roman"/>
          <w:sz w:val="28"/>
          <w:szCs w:val="28"/>
        </w:rPr>
        <w:t>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znaczenia własności</w:t>
      </w:r>
      <w:r>
        <w:rPr>
          <w:rFonts w:ascii="Times New Roman" w:hAnsi="Times New Roman" w:cs="Times New Roman"/>
          <w:sz w:val="28"/>
          <w:szCs w:val="28"/>
        </w:rPr>
        <w:t xml:space="preserve"> w Europie, trudnemu ale powolnemu spad</w:t>
      </w:r>
      <w:r w:rsidR="002D26D2" w:rsidRPr="009429DC">
        <w:rPr>
          <w:rFonts w:ascii="Times New Roman" w:hAnsi="Times New Roman" w:cs="Times New Roman"/>
          <w:sz w:val="28"/>
          <w:szCs w:val="28"/>
        </w:rPr>
        <w:t>k</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znaczenia związków zawodowych</w:t>
      </w:r>
      <w:r>
        <w:rPr>
          <w:rFonts w:ascii="Times New Roman" w:hAnsi="Times New Roman" w:cs="Times New Roman"/>
          <w:sz w:val="28"/>
          <w:szCs w:val="28"/>
        </w:rPr>
        <w:t>, silnemu</w:t>
      </w:r>
      <w:r w:rsidR="002D26D2" w:rsidRPr="009429DC">
        <w:rPr>
          <w:rFonts w:ascii="Times New Roman" w:hAnsi="Times New Roman" w:cs="Times New Roman"/>
          <w:sz w:val="28"/>
          <w:szCs w:val="28"/>
        </w:rPr>
        <w:t xml:space="preserve"> wzrost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kapitału intelektualnego nabywców</w:t>
      </w:r>
      <w:r>
        <w:rPr>
          <w:rFonts w:ascii="Times New Roman" w:hAnsi="Times New Roman" w:cs="Times New Roman"/>
          <w:sz w:val="28"/>
          <w:szCs w:val="28"/>
        </w:rPr>
        <w:t>, silnemu</w:t>
      </w:r>
      <w:r w:rsidR="002D26D2" w:rsidRPr="009429DC">
        <w:rPr>
          <w:rFonts w:ascii="Times New Roman" w:hAnsi="Times New Roman" w:cs="Times New Roman"/>
          <w:sz w:val="28"/>
          <w:szCs w:val="28"/>
        </w:rPr>
        <w:t xml:space="preserve"> wzrost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kapitału intelektualnego wytwórców</w:t>
      </w:r>
      <w:r>
        <w:rPr>
          <w:rFonts w:ascii="Times New Roman" w:hAnsi="Times New Roman" w:cs="Times New Roman"/>
          <w:sz w:val="28"/>
          <w:szCs w:val="28"/>
        </w:rPr>
        <w:t xml:space="preserve"> i przede wszystkim dzięki w</w:t>
      </w:r>
      <w:r w:rsidR="002D26D2" w:rsidRPr="009429DC">
        <w:rPr>
          <w:rFonts w:ascii="Times New Roman" w:hAnsi="Times New Roman" w:cs="Times New Roman"/>
          <w:sz w:val="28"/>
          <w:szCs w:val="28"/>
        </w:rPr>
        <w:t>zrost</w:t>
      </w:r>
      <w:r>
        <w:rPr>
          <w:rFonts w:ascii="Times New Roman" w:hAnsi="Times New Roman" w:cs="Times New Roman"/>
          <w:sz w:val="28"/>
          <w:szCs w:val="28"/>
        </w:rPr>
        <w:t>owi</w:t>
      </w:r>
      <w:r w:rsidR="002D26D2" w:rsidRPr="009429DC">
        <w:rPr>
          <w:rFonts w:ascii="Times New Roman" w:hAnsi="Times New Roman" w:cs="Times New Roman"/>
          <w:sz w:val="28"/>
          <w:szCs w:val="28"/>
        </w:rPr>
        <w:t xml:space="preserve"> harmonizacji ról gospodarstw domowych jako różnych interesariuszy przedsiębiorstw</w:t>
      </w:r>
      <w:r>
        <w:rPr>
          <w:rFonts w:ascii="Times New Roman" w:hAnsi="Times New Roman" w:cs="Times New Roman"/>
          <w:sz w:val="28"/>
          <w:szCs w:val="28"/>
        </w:rPr>
        <w:t>.</w:t>
      </w:r>
      <w:r w:rsidR="002D26D2" w:rsidRPr="009429DC">
        <w:rPr>
          <w:rFonts w:ascii="Times New Roman" w:hAnsi="Times New Roman" w:cs="Times New Roman"/>
          <w:sz w:val="28"/>
          <w:szCs w:val="28"/>
        </w:rPr>
        <w:t xml:space="preserve"> </w:t>
      </w:r>
    </w:p>
    <w:p w:rsidR="008E2AD4" w:rsidRPr="009429DC" w:rsidRDefault="002D26D2" w:rsidP="00A74C29">
      <w:pPr>
        <w:spacing w:line="360" w:lineRule="auto"/>
        <w:ind w:firstLine="708"/>
        <w:jc w:val="both"/>
        <w:rPr>
          <w:rFonts w:ascii="Times New Roman" w:hAnsi="Times New Roman" w:cs="Times New Roman"/>
          <w:sz w:val="28"/>
          <w:szCs w:val="28"/>
        </w:rPr>
      </w:pPr>
      <w:r w:rsidRPr="009429DC">
        <w:rPr>
          <w:rFonts w:ascii="Times New Roman" w:hAnsi="Times New Roman" w:cs="Times New Roman"/>
          <w:sz w:val="28"/>
          <w:szCs w:val="28"/>
        </w:rPr>
        <w:t>Co jednakże</w:t>
      </w:r>
      <w:r w:rsidR="00C265EA">
        <w:rPr>
          <w:rFonts w:ascii="Times New Roman" w:hAnsi="Times New Roman" w:cs="Times New Roman"/>
          <w:sz w:val="28"/>
          <w:szCs w:val="28"/>
        </w:rPr>
        <w:t xml:space="preserve"> możemy dzisiaj powiedzieć o przyszłości… </w:t>
      </w:r>
      <w:r w:rsidRPr="009429DC">
        <w:rPr>
          <w:rFonts w:ascii="Times New Roman" w:hAnsi="Times New Roman" w:cs="Times New Roman"/>
          <w:sz w:val="28"/>
          <w:szCs w:val="28"/>
        </w:rPr>
        <w:t>Strategia</w:t>
      </w:r>
      <w:r w:rsidR="00C265EA">
        <w:rPr>
          <w:rFonts w:ascii="Times New Roman" w:hAnsi="Times New Roman" w:cs="Times New Roman"/>
          <w:sz w:val="28"/>
          <w:szCs w:val="28"/>
        </w:rPr>
        <w:t xml:space="preserve"> biznesowa  to dł</w:t>
      </w:r>
      <w:r w:rsidRPr="009429DC">
        <w:rPr>
          <w:rFonts w:ascii="Times New Roman" w:hAnsi="Times New Roman" w:cs="Times New Roman"/>
          <w:sz w:val="28"/>
          <w:szCs w:val="28"/>
        </w:rPr>
        <w:t xml:space="preserve">ugookresowa, przemyślana i innowacyjna (inaczej) odpowiedź </w:t>
      </w:r>
      <w:r w:rsidRPr="009429DC">
        <w:rPr>
          <w:rFonts w:ascii="Times New Roman" w:hAnsi="Times New Roman" w:cs="Times New Roman"/>
          <w:sz w:val="28"/>
          <w:szCs w:val="28"/>
        </w:rPr>
        <w:lastRenderedPageBreak/>
        <w:t>na poczynania konkurentów</w:t>
      </w:r>
      <w:r w:rsidR="00C265EA">
        <w:rPr>
          <w:rFonts w:ascii="Times New Roman" w:hAnsi="Times New Roman" w:cs="Times New Roman"/>
          <w:sz w:val="28"/>
          <w:szCs w:val="28"/>
        </w:rPr>
        <w:t>. Czy przedsiębiorstwa europejskie mają dzisiaj taką odpowiedź?</w:t>
      </w:r>
      <w:r w:rsidR="00A74C29">
        <w:rPr>
          <w:rFonts w:ascii="Times New Roman" w:hAnsi="Times New Roman" w:cs="Times New Roman"/>
          <w:sz w:val="28"/>
          <w:szCs w:val="28"/>
        </w:rPr>
        <w:t xml:space="preserve"> Co się stanie gdy </w:t>
      </w:r>
      <w:r w:rsidRPr="009429DC">
        <w:rPr>
          <w:rFonts w:ascii="Times New Roman" w:hAnsi="Times New Roman" w:cs="Times New Roman"/>
          <w:sz w:val="28"/>
          <w:szCs w:val="28"/>
        </w:rPr>
        <w:t>kryzys</w:t>
      </w:r>
      <w:r w:rsidR="00A74C29">
        <w:rPr>
          <w:rFonts w:ascii="Times New Roman" w:hAnsi="Times New Roman" w:cs="Times New Roman"/>
          <w:sz w:val="28"/>
          <w:szCs w:val="28"/>
        </w:rPr>
        <w:t xml:space="preserve"> jednak</w:t>
      </w:r>
      <w:r w:rsidRPr="009429DC">
        <w:rPr>
          <w:rFonts w:ascii="Times New Roman" w:hAnsi="Times New Roman" w:cs="Times New Roman"/>
          <w:sz w:val="28"/>
          <w:szCs w:val="28"/>
        </w:rPr>
        <w:t xml:space="preserve"> zrestrukturyzuje przedsiębiorstwa amerykańskie, obudzi znowu japońskie, zostanie wykorzystany przez chińskie?</w:t>
      </w:r>
    </w:p>
    <w:p w:rsidR="00A370CC" w:rsidRPr="009429DC" w:rsidRDefault="002D26D2" w:rsidP="00A74C29">
      <w:pPr>
        <w:spacing w:line="360" w:lineRule="auto"/>
        <w:ind w:firstLine="708"/>
        <w:jc w:val="both"/>
        <w:rPr>
          <w:rFonts w:ascii="Times New Roman" w:hAnsi="Times New Roman" w:cs="Times New Roman"/>
          <w:sz w:val="28"/>
          <w:szCs w:val="28"/>
        </w:rPr>
      </w:pPr>
      <w:r w:rsidRPr="009429DC">
        <w:rPr>
          <w:rFonts w:ascii="Times New Roman" w:hAnsi="Times New Roman" w:cs="Times New Roman"/>
          <w:sz w:val="28"/>
          <w:szCs w:val="28"/>
        </w:rPr>
        <w:t xml:space="preserve">Według najnowszych badań Alexandra Fielda (Reasearch in Economic History, Amsterdam, 2005) po wielkim kryzysie 1929-1933 przedsiębiorstwa amerykańskie przeżyły </w:t>
      </w:r>
      <w:r w:rsidRPr="009429DC">
        <w:rPr>
          <w:rFonts w:ascii="Times New Roman" w:hAnsi="Times New Roman" w:cs="Times New Roman"/>
          <w:i/>
          <w:iCs/>
          <w:sz w:val="28"/>
          <w:szCs w:val="28"/>
        </w:rPr>
        <w:t xml:space="preserve">most technologically progressive decade of the 20th century. </w:t>
      </w:r>
      <w:r w:rsidRPr="009429DC">
        <w:rPr>
          <w:rFonts w:ascii="Times New Roman" w:hAnsi="Times New Roman" w:cs="Times New Roman"/>
          <w:sz w:val="28"/>
          <w:szCs w:val="28"/>
        </w:rPr>
        <w:t xml:space="preserve">Czy teraz się to może powtórzyć? </w:t>
      </w:r>
      <w:r w:rsidR="00714F44">
        <w:rPr>
          <w:rFonts w:ascii="Times New Roman" w:hAnsi="Times New Roman" w:cs="Times New Roman"/>
          <w:sz w:val="28"/>
          <w:szCs w:val="28"/>
        </w:rPr>
        <w:t xml:space="preserve"> Na szczęście po okresie ogromnej przewagi technologicznej i w badaniach B+R następuje istotne doganianie przedsiębiorstw amerykańskich przez europejskie, sceptycyzm co do strategii lizbońskiej jest już coraz mniejszy.</w:t>
      </w:r>
      <w:r w:rsidR="00A370CC">
        <w:rPr>
          <w:rFonts w:ascii="Times New Roman" w:hAnsi="Times New Roman" w:cs="Times New Roman"/>
          <w:sz w:val="28"/>
          <w:szCs w:val="28"/>
        </w:rPr>
        <w:t xml:space="preserve"> </w:t>
      </w:r>
      <w:r w:rsidR="00A370CC" w:rsidRPr="009429DC">
        <w:rPr>
          <w:rFonts w:ascii="Times New Roman" w:hAnsi="Times New Roman" w:cs="Times New Roman"/>
          <w:sz w:val="28"/>
          <w:szCs w:val="28"/>
        </w:rPr>
        <w:t xml:space="preserve">Wbrew pesymizmowi co do strategii lizbońskiej </w:t>
      </w:r>
      <w:r w:rsidR="00A370CC">
        <w:rPr>
          <w:rFonts w:ascii="Times New Roman" w:hAnsi="Times New Roman" w:cs="Times New Roman"/>
          <w:sz w:val="28"/>
          <w:szCs w:val="28"/>
        </w:rPr>
        <w:t xml:space="preserve">przedsiębiorstwa europejskie </w:t>
      </w:r>
      <w:r w:rsidR="00A370CC" w:rsidRPr="009429DC">
        <w:rPr>
          <w:rFonts w:ascii="Times New Roman" w:hAnsi="Times New Roman" w:cs="Times New Roman"/>
          <w:sz w:val="28"/>
          <w:szCs w:val="28"/>
        </w:rPr>
        <w:t>doganiają USA pod względem badań B+R – to już w 2008 roku 122 mld euro (USA – 159 mld euro), ale dynamika w europejskich jest zdecydowanie wyższa</w:t>
      </w:r>
      <w:r w:rsidR="00A370CC">
        <w:rPr>
          <w:rFonts w:ascii="Times New Roman" w:hAnsi="Times New Roman" w:cs="Times New Roman"/>
          <w:sz w:val="28"/>
          <w:szCs w:val="28"/>
        </w:rPr>
        <w:t>.</w:t>
      </w:r>
      <w:r w:rsidR="00A74C29">
        <w:rPr>
          <w:rFonts w:ascii="Times New Roman" w:hAnsi="Times New Roman" w:cs="Times New Roman"/>
          <w:sz w:val="28"/>
          <w:szCs w:val="28"/>
        </w:rPr>
        <w:t xml:space="preserve"> Wszystko wskazuje więc na to, że prawdziwe wyjście z kryzysu jeśli dokona się to dzięki przedsiębiorstwom i przedsiębiorstwa europejskie muszą odegrać tutaj pozytywną rolę i nie powinny znów utracić osiągniętej pozycji, stanowiąc wciąż jeden z najmocniejszych argumentów za integracją europejską.</w:t>
      </w:r>
    </w:p>
    <w:p w:rsidR="008E2AD4" w:rsidRPr="009429DC" w:rsidRDefault="008E2AD4" w:rsidP="009429DC">
      <w:pPr>
        <w:spacing w:line="360" w:lineRule="auto"/>
        <w:jc w:val="both"/>
        <w:rPr>
          <w:rFonts w:ascii="Times New Roman" w:hAnsi="Times New Roman" w:cs="Times New Roman"/>
          <w:sz w:val="28"/>
          <w:szCs w:val="28"/>
        </w:rPr>
      </w:pPr>
    </w:p>
    <w:p w:rsidR="00A152DB" w:rsidRPr="009429DC" w:rsidRDefault="00714F44" w:rsidP="009429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54F5E" w:rsidRPr="009429DC" w:rsidRDefault="00254F5E" w:rsidP="009429DC">
      <w:pPr>
        <w:spacing w:line="360" w:lineRule="auto"/>
        <w:jc w:val="both"/>
        <w:rPr>
          <w:rFonts w:ascii="Times New Roman" w:hAnsi="Times New Roman" w:cs="Times New Roman"/>
          <w:sz w:val="28"/>
          <w:szCs w:val="28"/>
        </w:rPr>
      </w:pPr>
    </w:p>
    <w:sectPr w:rsidR="00254F5E" w:rsidRPr="009429DC" w:rsidSect="00254F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1E" w:rsidRDefault="006D031E" w:rsidP="00D81D73">
      <w:pPr>
        <w:spacing w:after="0" w:line="240" w:lineRule="auto"/>
      </w:pPr>
      <w:r>
        <w:separator/>
      </w:r>
    </w:p>
  </w:endnote>
  <w:endnote w:type="continuationSeparator" w:id="0">
    <w:p w:rsidR="006D031E" w:rsidRDefault="006D031E" w:rsidP="00D8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1E" w:rsidRDefault="006D031E" w:rsidP="00D81D73">
      <w:pPr>
        <w:spacing w:after="0" w:line="240" w:lineRule="auto"/>
      </w:pPr>
      <w:r>
        <w:separator/>
      </w:r>
    </w:p>
  </w:footnote>
  <w:footnote w:type="continuationSeparator" w:id="0">
    <w:p w:rsidR="006D031E" w:rsidRDefault="006D031E" w:rsidP="00D81D73">
      <w:pPr>
        <w:spacing w:after="0" w:line="240" w:lineRule="auto"/>
      </w:pPr>
      <w:r>
        <w:continuationSeparator/>
      </w:r>
    </w:p>
  </w:footnote>
  <w:footnote w:id="1">
    <w:p w:rsidR="00D81D73" w:rsidRDefault="00D81D73">
      <w:pPr>
        <w:pStyle w:val="Tekstprzypisudolnego"/>
      </w:pPr>
      <w:r>
        <w:rPr>
          <w:rStyle w:val="Odwoanieprzypisudolnego"/>
        </w:rPr>
        <w:footnoteRef/>
      </w:r>
      <w:r>
        <w:t xml:space="preserve"> Jeśli w USA jest 300 mln ludzi, co daje 100 mln gospodarstw domowych i kilka procent z nich rocznie buduje lub kupuje dom, to implikuje to konieczność np. kilka milionów nowych kredytów hipotecznych np. w kwotach 300, 400, 500, 1 milion i więcej dolarów.  Prosty rachunek pokazuje o jakie kwoty nowych kredytów chodzi. Jeśli do tego doda się, że </w:t>
      </w:r>
      <w:r w:rsidR="0042116F">
        <w:t>stare kredyty hipoteczne to już nagromadzone kwoty sięgające kilkudziesięciu procent PKB USA czyli np. 10 tysięcy miliardów dolarów, rozpoznajemy jedno z prostych źródeł trylionów dolarów zadłużenia i pożyczek w finansach międzynarodowych.</w:t>
      </w:r>
    </w:p>
  </w:footnote>
  <w:footnote w:id="2">
    <w:p w:rsidR="00C265EA" w:rsidRDefault="00C265EA">
      <w:pPr>
        <w:pStyle w:val="Tekstprzypisudolnego"/>
      </w:pPr>
      <w:r>
        <w:rPr>
          <w:rStyle w:val="Odwoanieprzypisudolnego"/>
        </w:rPr>
        <w:footnoteRef/>
      </w:r>
      <w:r>
        <w:t xml:space="preserve"> Liczba „europejskich” przedsiębiorstw globalnych  wśród 500 największych przedsiębiorstw świata Fortune systematycznie rośnie mimo ekspansji nowych krajów (głównie Chin), a w 2009 roku symbolicznie na czele listy znalazł się „europejski”  Shell, po długich latach przywództwa przez firmy amerykańskie.</w:t>
      </w:r>
      <w:r w:rsidR="003463CB">
        <w:t xml:space="preserve">  W przemyśle samochodowym,  w którym cały czas po II wojnie światowej toczy się ta prestiżowa rywalizacja : USA – Japonia –</w:t>
      </w:r>
      <w:r w:rsidR="000302CE">
        <w:t xml:space="preserve"> Europa, </w:t>
      </w:r>
      <w:r w:rsidR="003463CB">
        <w:t xml:space="preserve"> USA na czele z </w:t>
      </w:r>
      <w:r w:rsidR="000302CE">
        <w:t xml:space="preserve">General Motors - </w:t>
      </w:r>
      <w:r w:rsidR="003463CB">
        <w:t xml:space="preserve">symbolem przedsiębiorstwa nr 1 </w:t>
      </w:r>
      <w:r w:rsidR="000302CE">
        <w:t xml:space="preserve">w świecie </w:t>
      </w:r>
      <w:r w:rsidR="003463CB">
        <w:t>przez</w:t>
      </w:r>
      <w:r w:rsidR="000302CE">
        <w:t xml:space="preserve"> dziesięciolecia - zostały zdruzgotane. Ale trzeba pamiętać, że Microsoft, Apple, Google, Amazon… to wciąż dla Europejczyków powód do ogromnych kompleksów. </w:t>
      </w:r>
      <w:r w:rsidR="003463CB">
        <w:t xml:space="preserve"> </w:t>
      </w:r>
    </w:p>
    <w:p w:rsidR="000302CE" w:rsidRDefault="000302CE">
      <w:pPr>
        <w:pStyle w:val="Tekstprzypisudolnego"/>
      </w:pPr>
    </w:p>
  </w:footnote>
  <w:footnote w:id="3">
    <w:p w:rsidR="00EA5148" w:rsidRDefault="00EA5148">
      <w:pPr>
        <w:pStyle w:val="Tekstprzypisudolnego"/>
      </w:pPr>
      <w:r>
        <w:rPr>
          <w:rStyle w:val="Odwoanieprzypisudolnego"/>
        </w:rPr>
        <w:footnoteRef/>
      </w:r>
      <w:r>
        <w:t xml:space="preserve"> Chociaż jak za kilka lat się okaże, że ten</w:t>
      </w:r>
      <w:r w:rsidR="00693F99">
        <w:t xml:space="preserve"> ogromny sztuczny popyt finansowany</w:t>
      </w:r>
      <w:r>
        <w:t xml:space="preserve"> w gospodarce USA gigantycznymi deficytami budżetowymi</w:t>
      </w:r>
      <w:r w:rsidR="00693F99">
        <w:t>, uruchamiał nie tylko mnożniki Keynesowskie, ale i Leontieffowskie, czyli mnożnikowe zmiany strukturalne unowocześniające gospodarkę,  to spuścizna po latach 2007-?, nie będzie musiała być aż tak bardzo tragiczna, jak się niekiedy dzisiaj wydaje.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2C9"/>
    <w:multiLevelType w:val="hybridMultilevel"/>
    <w:tmpl w:val="915C231E"/>
    <w:lvl w:ilvl="0" w:tplc="11C29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9A8024C"/>
    <w:multiLevelType w:val="hybridMultilevel"/>
    <w:tmpl w:val="4C6A094A"/>
    <w:lvl w:ilvl="0" w:tplc="B88C5078">
      <w:start w:val="1"/>
      <w:numFmt w:val="upperRoman"/>
      <w:lvlText w:val="%1."/>
      <w:lvlJc w:val="left"/>
      <w:pPr>
        <w:tabs>
          <w:tab w:val="num" w:pos="720"/>
        </w:tabs>
        <w:ind w:left="720" w:hanging="360"/>
      </w:pPr>
      <w:rPr>
        <w:rFonts w:asciiTheme="minorHAnsi" w:eastAsiaTheme="minorHAnsi" w:hAnsiTheme="minorHAnsi" w:cstheme="minorBidi"/>
      </w:rPr>
    </w:lvl>
    <w:lvl w:ilvl="1" w:tplc="074AE074" w:tentative="1">
      <w:start w:val="1"/>
      <w:numFmt w:val="bullet"/>
      <w:lvlText w:val=""/>
      <w:lvlJc w:val="left"/>
      <w:pPr>
        <w:tabs>
          <w:tab w:val="num" w:pos="1440"/>
        </w:tabs>
        <w:ind w:left="1440" w:hanging="360"/>
      </w:pPr>
      <w:rPr>
        <w:rFonts w:ascii="Wingdings 2" w:hAnsi="Wingdings 2" w:hint="default"/>
      </w:rPr>
    </w:lvl>
    <w:lvl w:ilvl="2" w:tplc="5832C724" w:tentative="1">
      <w:start w:val="1"/>
      <w:numFmt w:val="bullet"/>
      <w:lvlText w:val=""/>
      <w:lvlJc w:val="left"/>
      <w:pPr>
        <w:tabs>
          <w:tab w:val="num" w:pos="2160"/>
        </w:tabs>
        <w:ind w:left="2160" w:hanging="360"/>
      </w:pPr>
      <w:rPr>
        <w:rFonts w:ascii="Wingdings 2" w:hAnsi="Wingdings 2" w:hint="default"/>
      </w:rPr>
    </w:lvl>
    <w:lvl w:ilvl="3" w:tplc="4C860472" w:tentative="1">
      <w:start w:val="1"/>
      <w:numFmt w:val="bullet"/>
      <w:lvlText w:val=""/>
      <w:lvlJc w:val="left"/>
      <w:pPr>
        <w:tabs>
          <w:tab w:val="num" w:pos="2880"/>
        </w:tabs>
        <w:ind w:left="2880" w:hanging="360"/>
      </w:pPr>
      <w:rPr>
        <w:rFonts w:ascii="Wingdings 2" w:hAnsi="Wingdings 2" w:hint="default"/>
      </w:rPr>
    </w:lvl>
    <w:lvl w:ilvl="4" w:tplc="E850E206" w:tentative="1">
      <w:start w:val="1"/>
      <w:numFmt w:val="bullet"/>
      <w:lvlText w:val=""/>
      <w:lvlJc w:val="left"/>
      <w:pPr>
        <w:tabs>
          <w:tab w:val="num" w:pos="3600"/>
        </w:tabs>
        <w:ind w:left="3600" w:hanging="360"/>
      </w:pPr>
      <w:rPr>
        <w:rFonts w:ascii="Wingdings 2" w:hAnsi="Wingdings 2" w:hint="default"/>
      </w:rPr>
    </w:lvl>
    <w:lvl w:ilvl="5" w:tplc="850491E0" w:tentative="1">
      <w:start w:val="1"/>
      <w:numFmt w:val="bullet"/>
      <w:lvlText w:val=""/>
      <w:lvlJc w:val="left"/>
      <w:pPr>
        <w:tabs>
          <w:tab w:val="num" w:pos="4320"/>
        </w:tabs>
        <w:ind w:left="4320" w:hanging="360"/>
      </w:pPr>
      <w:rPr>
        <w:rFonts w:ascii="Wingdings 2" w:hAnsi="Wingdings 2" w:hint="default"/>
      </w:rPr>
    </w:lvl>
    <w:lvl w:ilvl="6" w:tplc="ACB66E08" w:tentative="1">
      <w:start w:val="1"/>
      <w:numFmt w:val="bullet"/>
      <w:lvlText w:val=""/>
      <w:lvlJc w:val="left"/>
      <w:pPr>
        <w:tabs>
          <w:tab w:val="num" w:pos="5040"/>
        </w:tabs>
        <w:ind w:left="5040" w:hanging="360"/>
      </w:pPr>
      <w:rPr>
        <w:rFonts w:ascii="Wingdings 2" w:hAnsi="Wingdings 2" w:hint="default"/>
      </w:rPr>
    </w:lvl>
    <w:lvl w:ilvl="7" w:tplc="8ED2933E" w:tentative="1">
      <w:start w:val="1"/>
      <w:numFmt w:val="bullet"/>
      <w:lvlText w:val=""/>
      <w:lvlJc w:val="left"/>
      <w:pPr>
        <w:tabs>
          <w:tab w:val="num" w:pos="5760"/>
        </w:tabs>
        <w:ind w:left="5760" w:hanging="360"/>
      </w:pPr>
      <w:rPr>
        <w:rFonts w:ascii="Wingdings 2" w:hAnsi="Wingdings 2" w:hint="default"/>
      </w:rPr>
    </w:lvl>
    <w:lvl w:ilvl="8" w:tplc="2A929D1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9B"/>
    <w:rsid w:val="00003095"/>
    <w:rsid w:val="00004020"/>
    <w:rsid w:val="00005A8A"/>
    <w:rsid w:val="000146D0"/>
    <w:rsid w:val="000150B2"/>
    <w:rsid w:val="0002170F"/>
    <w:rsid w:val="000302CE"/>
    <w:rsid w:val="00031787"/>
    <w:rsid w:val="00034DE8"/>
    <w:rsid w:val="0004157B"/>
    <w:rsid w:val="00041892"/>
    <w:rsid w:val="00054C27"/>
    <w:rsid w:val="00060EF9"/>
    <w:rsid w:val="000716D0"/>
    <w:rsid w:val="000841C7"/>
    <w:rsid w:val="000A50C5"/>
    <w:rsid w:val="000C0211"/>
    <w:rsid w:val="000D1913"/>
    <w:rsid w:val="000D7D18"/>
    <w:rsid w:val="000F0211"/>
    <w:rsid w:val="000F5095"/>
    <w:rsid w:val="00111403"/>
    <w:rsid w:val="00112CE1"/>
    <w:rsid w:val="0012040F"/>
    <w:rsid w:val="00132AD2"/>
    <w:rsid w:val="00140024"/>
    <w:rsid w:val="00144ED1"/>
    <w:rsid w:val="00162ED2"/>
    <w:rsid w:val="00175655"/>
    <w:rsid w:val="00181F1B"/>
    <w:rsid w:val="001A55D3"/>
    <w:rsid w:val="001A5C1E"/>
    <w:rsid w:val="001B0906"/>
    <w:rsid w:val="001C2A81"/>
    <w:rsid w:val="001C2C1E"/>
    <w:rsid w:val="001E2677"/>
    <w:rsid w:val="001E2A39"/>
    <w:rsid w:val="001F553E"/>
    <w:rsid w:val="00200FDA"/>
    <w:rsid w:val="00200FF1"/>
    <w:rsid w:val="00211146"/>
    <w:rsid w:val="00214E99"/>
    <w:rsid w:val="00223F9D"/>
    <w:rsid w:val="00246CF5"/>
    <w:rsid w:val="00254F5E"/>
    <w:rsid w:val="00257693"/>
    <w:rsid w:val="002707DA"/>
    <w:rsid w:val="002A4E5D"/>
    <w:rsid w:val="002A6B5F"/>
    <w:rsid w:val="002B41FD"/>
    <w:rsid w:val="002B4824"/>
    <w:rsid w:val="002B6126"/>
    <w:rsid w:val="002C4033"/>
    <w:rsid w:val="002C4ED4"/>
    <w:rsid w:val="002D26D2"/>
    <w:rsid w:val="002D7241"/>
    <w:rsid w:val="002E0599"/>
    <w:rsid w:val="00311199"/>
    <w:rsid w:val="0032125E"/>
    <w:rsid w:val="00324535"/>
    <w:rsid w:val="00334F34"/>
    <w:rsid w:val="003463CB"/>
    <w:rsid w:val="0035204E"/>
    <w:rsid w:val="0035709B"/>
    <w:rsid w:val="003C0754"/>
    <w:rsid w:val="003F1EC8"/>
    <w:rsid w:val="003F4DBB"/>
    <w:rsid w:val="00401450"/>
    <w:rsid w:val="0042082C"/>
    <w:rsid w:val="0042116F"/>
    <w:rsid w:val="00424814"/>
    <w:rsid w:val="00427770"/>
    <w:rsid w:val="004435C3"/>
    <w:rsid w:val="00444E7F"/>
    <w:rsid w:val="00453F13"/>
    <w:rsid w:val="00454920"/>
    <w:rsid w:val="00492F41"/>
    <w:rsid w:val="004B45A7"/>
    <w:rsid w:val="004C6448"/>
    <w:rsid w:val="004E05A3"/>
    <w:rsid w:val="005057AC"/>
    <w:rsid w:val="00512743"/>
    <w:rsid w:val="005173EA"/>
    <w:rsid w:val="00522E19"/>
    <w:rsid w:val="005430F7"/>
    <w:rsid w:val="0055127F"/>
    <w:rsid w:val="00554230"/>
    <w:rsid w:val="005869AA"/>
    <w:rsid w:val="00587189"/>
    <w:rsid w:val="00592724"/>
    <w:rsid w:val="005E4E1A"/>
    <w:rsid w:val="005F24AB"/>
    <w:rsid w:val="005F635C"/>
    <w:rsid w:val="00611C5A"/>
    <w:rsid w:val="00621BD1"/>
    <w:rsid w:val="006352D3"/>
    <w:rsid w:val="0063764E"/>
    <w:rsid w:val="00640F4F"/>
    <w:rsid w:val="00646661"/>
    <w:rsid w:val="00672669"/>
    <w:rsid w:val="006828C1"/>
    <w:rsid w:val="00684229"/>
    <w:rsid w:val="00693A38"/>
    <w:rsid w:val="00693F99"/>
    <w:rsid w:val="006C1B37"/>
    <w:rsid w:val="006D02CC"/>
    <w:rsid w:val="006D031E"/>
    <w:rsid w:val="006E26B2"/>
    <w:rsid w:val="00707ED5"/>
    <w:rsid w:val="00712E95"/>
    <w:rsid w:val="00714F44"/>
    <w:rsid w:val="007324F8"/>
    <w:rsid w:val="00734C79"/>
    <w:rsid w:val="0075456B"/>
    <w:rsid w:val="007572C4"/>
    <w:rsid w:val="00763FB4"/>
    <w:rsid w:val="00767EDE"/>
    <w:rsid w:val="007715C2"/>
    <w:rsid w:val="00793B5C"/>
    <w:rsid w:val="007A05F8"/>
    <w:rsid w:val="007A556D"/>
    <w:rsid w:val="007B2170"/>
    <w:rsid w:val="007C077C"/>
    <w:rsid w:val="007E75F2"/>
    <w:rsid w:val="007F67D0"/>
    <w:rsid w:val="00813E04"/>
    <w:rsid w:val="00827721"/>
    <w:rsid w:val="008321AA"/>
    <w:rsid w:val="0083568A"/>
    <w:rsid w:val="00840793"/>
    <w:rsid w:val="008423CD"/>
    <w:rsid w:val="0084563D"/>
    <w:rsid w:val="00853BED"/>
    <w:rsid w:val="008653E4"/>
    <w:rsid w:val="0087104C"/>
    <w:rsid w:val="00871424"/>
    <w:rsid w:val="00893295"/>
    <w:rsid w:val="00897A34"/>
    <w:rsid w:val="008A42EC"/>
    <w:rsid w:val="008C6D8E"/>
    <w:rsid w:val="008E2AD4"/>
    <w:rsid w:val="008E6E9C"/>
    <w:rsid w:val="0090580C"/>
    <w:rsid w:val="009208A1"/>
    <w:rsid w:val="00930E46"/>
    <w:rsid w:val="009429DC"/>
    <w:rsid w:val="00955CE3"/>
    <w:rsid w:val="00963A02"/>
    <w:rsid w:val="00964403"/>
    <w:rsid w:val="00967A09"/>
    <w:rsid w:val="00970788"/>
    <w:rsid w:val="0099551B"/>
    <w:rsid w:val="009A23B9"/>
    <w:rsid w:val="009A3E55"/>
    <w:rsid w:val="009B4A9D"/>
    <w:rsid w:val="009C4765"/>
    <w:rsid w:val="009E7BDE"/>
    <w:rsid w:val="009F360B"/>
    <w:rsid w:val="009F633C"/>
    <w:rsid w:val="009F6EAE"/>
    <w:rsid w:val="00A12CB9"/>
    <w:rsid w:val="00A152DB"/>
    <w:rsid w:val="00A24E91"/>
    <w:rsid w:val="00A370CC"/>
    <w:rsid w:val="00A40EDE"/>
    <w:rsid w:val="00A43749"/>
    <w:rsid w:val="00A513AC"/>
    <w:rsid w:val="00A74C29"/>
    <w:rsid w:val="00A77F10"/>
    <w:rsid w:val="00A8122E"/>
    <w:rsid w:val="00A85F65"/>
    <w:rsid w:val="00A91A61"/>
    <w:rsid w:val="00A9451E"/>
    <w:rsid w:val="00A954EE"/>
    <w:rsid w:val="00A97561"/>
    <w:rsid w:val="00AA5503"/>
    <w:rsid w:val="00AA6671"/>
    <w:rsid w:val="00AE129B"/>
    <w:rsid w:val="00AF3A0D"/>
    <w:rsid w:val="00B037BE"/>
    <w:rsid w:val="00B05F6A"/>
    <w:rsid w:val="00B2322E"/>
    <w:rsid w:val="00B2431B"/>
    <w:rsid w:val="00B31975"/>
    <w:rsid w:val="00B43201"/>
    <w:rsid w:val="00B479AE"/>
    <w:rsid w:val="00B506D5"/>
    <w:rsid w:val="00B5236C"/>
    <w:rsid w:val="00B70EE7"/>
    <w:rsid w:val="00B75610"/>
    <w:rsid w:val="00B85420"/>
    <w:rsid w:val="00BA38AF"/>
    <w:rsid w:val="00BD10EF"/>
    <w:rsid w:val="00BD4C00"/>
    <w:rsid w:val="00BE0F0C"/>
    <w:rsid w:val="00C265EA"/>
    <w:rsid w:val="00C30F76"/>
    <w:rsid w:val="00C4081A"/>
    <w:rsid w:val="00C536CB"/>
    <w:rsid w:val="00C76AE1"/>
    <w:rsid w:val="00CA128A"/>
    <w:rsid w:val="00CA17CF"/>
    <w:rsid w:val="00CC2FF2"/>
    <w:rsid w:val="00CC38F1"/>
    <w:rsid w:val="00CC6DCC"/>
    <w:rsid w:val="00CD10BE"/>
    <w:rsid w:val="00CD1B56"/>
    <w:rsid w:val="00CD3D26"/>
    <w:rsid w:val="00CE22C4"/>
    <w:rsid w:val="00CF266B"/>
    <w:rsid w:val="00CF2C7E"/>
    <w:rsid w:val="00D10776"/>
    <w:rsid w:val="00D10F22"/>
    <w:rsid w:val="00D208FC"/>
    <w:rsid w:val="00D21FBE"/>
    <w:rsid w:val="00D270BE"/>
    <w:rsid w:val="00D35C74"/>
    <w:rsid w:val="00D46759"/>
    <w:rsid w:val="00D47FB9"/>
    <w:rsid w:val="00D66365"/>
    <w:rsid w:val="00D66BC2"/>
    <w:rsid w:val="00D814E4"/>
    <w:rsid w:val="00D81D73"/>
    <w:rsid w:val="00D947FA"/>
    <w:rsid w:val="00D950AC"/>
    <w:rsid w:val="00DC49D4"/>
    <w:rsid w:val="00DD4000"/>
    <w:rsid w:val="00E375D2"/>
    <w:rsid w:val="00E46C9A"/>
    <w:rsid w:val="00E80243"/>
    <w:rsid w:val="00E81C79"/>
    <w:rsid w:val="00E83103"/>
    <w:rsid w:val="00E83807"/>
    <w:rsid w:val="00E87368"/>
    <w:rsid w:val="00E92BB5"/>
    <w:rsid w:val="00EA5148"/>
    <w:rsid w:val="00EC2283"/>
    <w:rsid w:val="00EC360D"/>
    <w:rsid w:val="00ED730C"/>
    <w:rsid w:val="00F1269A"/>
    <w:rsid w:val="00F25BF2"/>
    <w:rsid w:val="00F341F3"/>
    <w:rsid w:val="00F55CE0"/>
    <w:rsid w:val="00F644BD"/>
    <w:rsid w:val="00F8133A"/>
    <w:rsid w:val="00F819C2"/>
    <w:rsid w:val="00F968DA"/>
    <w:rsid w:val="00FB13A6"/>
    <w:rsid w:val="00FB79CC"/>
    <w:rsid w:val="00FC1E54"/>
    <w:rsid w:val="00FC645B"/>
    <w:rsid w:val="00FE360E"/>
    <w:rsid w:val="00FE5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09B"/>
    <w:pPr>
      <w:ind w:left="720"/>
      <w:contextualSpacing/>
    </w:pPr>
  </w:style>
  <w:style w:type="character" w:styleId="Odwoaniedokomentarza">
    <w:name w:val="annotation reference"/>
    <w:basedOn w:val="Domylnaczcionkaakapitu"/>
    <w:uiPriority w:val="99"/>
    <w:semiHidden/>
    <w:unhideWhenUsed/>
    <w:rsid w:val="00B2431B"/>
    <w:rPr>
      <w:sz w:val="16"/>
      <w:szCs w:val="16"/>
    </w:rPr>
  </w:style>
  <w:style w:type="paragraph" w:styleId="Tekstkomentarza">
    <w:name w:val="annotation text"/>
    <w:basedOn w:val="Normalny"/>
    <w:link w:val="TekstkomentarzaZnak"/>
    <w:uiPriority w:val="99"/>
    <w:semiHidden/>
    <w:unhideWhenUsed/>
    <w:rsid w:val="00B24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31B"/>
    <w:rPr>
      <w:sz w:val="20"/>
      <w:szCs w:val="20"/>
    </w:rPr>
  </w:style>
  <w:style w:type="paragraph" w:styleId="Tematkomentarza">
    <w:name w:val="annotation subject"/>
    <w:basedOn w:val="Tekstkomentarza"/>
    <w:next w:val="Tekstkomentarza"/>
    <w:link w:val="TematkomentarzaZnak"/>
    <w:uiPriority w:val="99"/>
    <w:semiHidden/>
    <w:unhideWhenUsed/>
    <w:rsid w:val="00B2431B"/>
    <w:rPr>
      <w:b/>
      <w:bCs/>
    </w:rPr>
  </w:style>
  <w:style w:type="character" w:customStyle="1" w:styleId="TematkomentarzaZnak">
    <w:name w:val="Temat komentarza Znak"/>
    <w:basedOn w:val="TekstkomentarzaZnak"/>
    <w:link w:val="Tematkomentarza"/>
    <w:uiPriority w:val="99"/>
    <w:semiHidden/>
    <w:rsid w:val="00B2431B"/>
    <w:rPr>
      <w:b/>
      <w:bCs/>
      <w:sz w:val="20"/>
      <w:szCs w:val="20"/>
    </w:rPr>
  </w:style>
  <w:style w:type="paragraph" w:styleId="Tekstdymka">
    <w:name w:val="Balloon Text"/>
    <w:basedOn w:val="Normalny"/>
    <w:link w:val="TekstdymkaZnak"/>
    <w:uiPriority w:val="99"/>
    <w:semiHidden/>
    <w:unhideWhenUsed/>
    <w:rsid w:val="00B24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31B"/>
    <w:rPr>
      <w:rFonts w:ascii="Tahoma" w:hAnsi="Tahoma" w:cs="Tahoma"/>
      <w:sz w:val="16"/>
      <w:szCs w:val="16"/>
    </w:rPr>
  </w:style>
  <w:style w:type="paragraph" w:styleId="Tekstprzypisudolnego">
    <w:name w:val="footnote text"/>
    <w:basedOn w:val="Normalny"/>
    <w:link w:val="TekstprzypisudolnegoZnak"/>
    <w:uiPriority w:val="99"/>
    <w:semiHidden/>
    <w:unhideWhenUsed/>
    <w:rsid w:val="00D81D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1D73"/>
    <w:rPr>
      <w:sz w:val="20"/>
      <w:szCs w:val="20"/>
    </w:rPr>
  </w:style>
  <w:style w:type="character" w:styleId="Odwoanieprzypisudolnego">
    <w:name w:val="footnote reference"/>
    <w:basedOn w:val="Domylnaczcionkaakapitu"/>
    <w:uiPriority w:val="99"/>
    <w:semiHidden/>
    <w:unhideWhenUsed/>
    <w:rsid w:val="00D81D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09B"/>
    <w:pPr>
      <w:ind w:left="720"/>
      <w:contextualSpacing/>
    </w:pPr>
  </w:style>
  <w:style w:type="character" w:styleId="Odwoaniedokomentarza">
    <w:name w:val="annotation reference"/>
    <w:basedOn w:val="Domylnaczcionkaakapitu"/>
    <w:uiPriority w:val="99"/>
    <w:semiHidden/>
    <w:unhideWhenUsed/>
    <w:rsid w:val="00B2431B"/>
    <w:rPr>
      <w:sz w:val="16"/>
      <w:szCs w:val="16"/>
    </w:rPr>
  </w:style>
  <w:style w:type="paragraph" w:styleId="Tekstkomentarza">
    <w:name w:val="annotation text"/>
    <w:basedOn w:val="Normalny"/>
    <w:link w:val="TekstkomentarzaZnak"/>
    <w:uiPriority w:val="99"/>
    <w:semiHidden/>
    <w:unhideWhenUsed/>
    <w:rsid w:val="00B24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31B"/>
    <w:rPr>
      <w:sz w:val="20"/>
      <w:szCs w:val="20"/>
    </w:rPr>
  </w:style>
  <w:style w:type="paragraph" w:styleId="Tematkomentarza">
    <w:name w:val="annotation subject"/>
    <w:basedOn w:val="Tekstkomentarza"/>
    <w:next w:val="Tekstkomentarza"/>
    <w:link w:val="TematkomentarzaZnak"/>
    <w:uiPriority w:val="99"/>
    <w:semiHidden/>
    <w:unhideWhenUsed/>
    <w:rsid w:val="00B2431B"/>
    <w:rPr>
      <w:b/>
      <w:bCs/>
    </w:rPr>
  </w:style>
  <w:style w:type="character" w:customStyle="1" w:styleId="TematkomentarzaZnak">
    <w:name w:val="Temat komentarza Znak"/>
    <w:basedOn w:val="TekstkomentarzaZnak"/>
    <w:link w:val="Tematkomentarza"/>
    <w:uiPriority w:val="99"/>
    <w:semiHidden/>
    <w:rsid w:val="00B2431B"/>
    <w:rPr>
      <w:b/>
      <w:bCs/>
      <w:sz w:val="20"/>
      <w:szCs w:val="20"/>
    </w:rPr>
  </w:style>
  <w:style w:type="paragraph" w:styleId="Tekstdymka">
    <w:name w:val="Balloon Text"/>
    <w:basedOn w:val="Normalny"/>
    <w:link w:val="TekstdymkaZnak"/>
    <w:uiPriority w:val="99"/>
    <w:semiHidden/>
    <w:unhideWhenUsed/>
    <w:rsid w:val="00B24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31B"/>
    <w:rPr>
      <w:rFonts w:ascii="Tahoma" w:hAnsi="Tahoma" w:cs="Tahoma"/>
      <w:sz w:val="16"/>
      <w:szCs w:val="16"/>
    </w:rPr>
  </w:style>
  <w:style w:type="paragraph" w:styleId="Tekstprzypisudolnego">
    <w:name w:val="footnote text"/>
    <w:basedOn w:val="Normalny"/>
    <w:link w:val="TekstprzypisudolnegoZnak"/>
    <w:uiPriority w:val="99"/>
    <w:semiHidden/>
    <w:unhideWhenUsed/>
    <w:rsid w:val="00D81D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1D73"/>
    <w:rPr>
      <w:sz w:val="20"/>
      <w:szCs w:val="20"/>
    </w:rPr>
  </w:style>
  <w:style w:type="character" w:styleId="Odwoanieprzypisudolnego">
    <w:name w:val="footnote reference"/>
    <w:basedOn w:val="Domylnaczcionkaakapitu"/>
    <w:uiPriority w:val="99"/>
    <w:semiHidden/>
    <w:unhideWhenUsed/>
    <w:rsid w:val="00D81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7521">
      <w:bodyDiv w:val="1"/>
      <w:marLeft w:val="0"/>
      <w:marRight w:val="0"/>
      <w:marTop w:val="0"/>
      <w:marBottom w:val="0"/>
      <w:divBdr>
        <w:top w:val="none" w:sz="0" w:space="0" w:color="auto"/>
        <w:left w:val="none" w:sz="0" w:space="0" w:color="auto"/>
        <w:bottom w:val="none" w:sz="0" w:space="0" w:color="auto"/>
        <w:right w:val="none" w:sz="0" w:space="0" w:color="auto"/>
      </w:divBdr>
      <w:divsChild>
        <w:div w:id="14772684">
          <w:marLeft w:val="432"/>
          <w:marRight w:val="0"/>
          <w:marTop w:val="120"/>
          <w:marBottom w:val="0"/>
          <w:divBdr>
            <w:top w:val="none" w:sz="0" w:space="0" w:color="auto"/>
            <w:left w:val="none" w:sz="0" w:space="0" w:color="auto"/>
            <w:bottom w:val="none" w:sz="0" w:space="0" w:color="auto"/>
            <w:right w:val="none" w:sz="0" w:space="0" w:color="auto"/>
          </w:divBdr>
        </w:div>
        <w:div w:id="28646958">
          <w:marLeft w:val="432"/>
          <w:marRight w:val="0"/>
          <w:marTop w:val="120"/>
          <w:marBottom w:val="0"/>
          <w:divBdr>
            <w:top w:val="none" w:sz="0" w:space="0" w:color="auto"/>
            <w:left w:val="none" w:sz="0" w:space="0" w:color="auto"/>
            <w:bottom w:val="none" w:sz="0" w:space="0" w:color="auto"/>
            <w:right w:val="none" w:sz="0" w:space="0" w:color="auto"/>
          </w:divBdr>
        </w:div>
        <w:div w:id="58939754">
          <w:marLeft w:val="432"/>
          <w:marRight w:val="0"/>
          <w:marTop w:val="120"/>
          <w:marBottom w:val="0"/>
          <w:divBdr>
            <w:top w:val="none" w:sz="0" w:space="0" w:color="auto"/>
            <w:left w:val="none" w:sz="0" w:space="0" w:color="auto"/>
            <w:bottom w:val="none" w:sz="0" w:space="0" w:color="auto"/>
            <w:right w:val="none" w:sz="0" w:space="0" w:color="auto"/>
          </w:divBdr>
        </w:div>
        <w:div w:id="104228431">
          <w:marLeft w:val="432"/>
          <w:marRight w:val="0"/>
          <w:marTop w:val="120"/>
          <w:marBottom w:val="0"/>
          <w:divBdr>
            <w:top w:val="none" w:sz="0" w:space="0" w:color="auto"/>
            <w:left w:val="none" w:sz="0" w:space="0" w:color="auto"/>
            <w:bottom w:val="none" w:sz="0" w:space="0" w:color="auto"/>
            <w:right w:val="none" w:sz="0" w:space="0" w:color="auto"/>
          </w:divBdr>
        </w:div>
        <w:div w:id="126238165">
          <w:marLeft w:val="432"/>
          <w:marRight w:val="0"/>
          <w:marTop w:val="120"/>
          <w:marBottom w:val="0"/>
          <w:divBdr>
            <w:top w:val="none" w:sz="0" w:space="0" w:color="auto"/>
            <w:left w:val="none" w:sz="0" w:space="0" w:color="auto"/>
            <w:bottom w:val="none" w:sz="0" w:space="0" w:color="auto"/>
            <w:right w:val="none" w:sz="0" w:space="0" w:color="auto"/>
          </w:divBdr>
        </w:div>
        <w:div w:id="134302100">
          <w:marLeft w:val="432"/>
          <w:marRight w:val="0"/>
          <w:marTop w:val="120"/>
          <w:marBottom w:val="0"/>
          <w:divBdr>
            <w:top w:val="none" w:sz="0" w:space="0" w:color="auto"/>
            <w:left w:val="none" w:sz="0" w:space="0" w:color="auto"/>
            <w:bottom w:val="none" w:sz="0" w:space="0" w:color="auto"/>
            <w:right w:val="none" w:sz="0" w:space="0" w:color="auto"/>
          </w:divBdr>
        </w:div>
        <w:div w:id="141511094">
          <w:marLeft w:val="432"/>
          <w:marRight w:val="0"/>
          <w:marTop w:val="120"/>
          <w:marBottom w:val="0"/>
          <w:divBdr>
            <w:top w:val="none" w:sz="0" w:space="0" w:color="auto"/>
            <w:left w:val="none" w:sz="0" w:space="0" w:color="auto"/>
            <w:bottom w:val="none" w:sz="0" w:space="0" w:color="auto"/>
            <w:right w:val="none" w:sz="0" w:space="0" w:color="auto"/>
          </w:divBdr>
        </w:div>
        <w:div w:id="200361637">
          <w:marLeft w:val="432"/>
          <w:marRight w:val="0"/>
          <w:marTop w:val="120"/>
          <w:marBottom w:val="0"/>
          <w:divBdr>
            <w:top w:val="none" w:sz="0" w:space="0" w:color="auto"/>
            <w:left w:val="none" w:sz="0" w:space="0" w:color="auto"/>
            <w:bottom w:val="none" w:sz="0" w:space="0" w:color="auto"/>
            <w:right w:val="none" w:sz="0" w:space="0" w:color="auto"/>
          </w:divBdr>
        </w:div>
        <w:div w:id="210729032">
          <w:marLeft w:val="432"/>
          <w:marRight w:val="0"/>
          <w:marTop w:val="120"/>
          <w:marBottom w:val="0"/>
          <w:divBdr>
            <w:top w:val="none" w:sz="0" w:space="0" w:color="auto"/>
            <w:left w:val="none" w:sz="0" w:space="0" w:color="auto"/>
            <w:bottom w:val="none" w:sz="0" w:space="0" w:color="auto"/>
            <w:right w:val="none" w:sz="0" w:space="0" w:color="auto"/>
          </w:divBdr>
        </w:div>
        <w:div w:id="217789536">
          <w:marLeft w:val="432"/>
          <w:marRight w:val="0"/>
          <w:marTop w:val="120"/>
          <w:marBottom w:val="0"/>
          <w:divBdr>
            <w:top w:val="none" w:sz="0" w:space="0" w:color="auto"/>
            <w:left w:val="none" w:sz="0" w:space="0" w:color="auto"/>
            <w:bottom w:val="none" w:sz="0" w:space="0" w:color="auto"/>
            <w:right w:val="none" w:sz="0" w:space="0" w:color="auto"/>
          </w:divBdr>
        </w:div>
        <w:div w:id="285161692">
          <w:marLeft w:val="432"/>
          <w:marRight w:val="0"/>
          <w:marTop w:val="120"/>
          <w:marBottom w:val="0"/>
          <w:divBdr>
            <w:top w:val="none" w:sz="0" w:space="0" w:color="auto"/>
            <w:left w:val="none" w:sz="0" w:space="0" w:color="auto"/>
            <w:bottom w:val="none" w:sz="0" w:space="0" w:color="auto"/>
            <w:right w:val="none" w:sz="0" w:space="0" w:color="auto"/>
          </w:divBdr>
        </w:div>
        <w:div w:id="350882526">
          <w:marLeft w:val="432"/>
          <w:marRight w:val="0"/>
          <w:marTop w:val="120"/>
          <w:marBottom w:val="0"/>
          <w:divBdr>
            <w:top w:val="none" w:sz="0" w:space="0" w:color="auto"/>
            <w:left w:val="none" w:sz="0" w:space="0" w:color="auto"/>
            <w:bottom w:val="none" w:sz="0" w:space="0" w:color="auto"/>
            <w:right w:val="none" w:sz="0" w:space="0" w:color="auto"/>
          </w:divBdr>
        </w:div>
        <w:div w:id="362563959">
          <w:marLeft w:val="432"/>
          <w:marRight w:val="0"/>
          <w:marTop w:val="120"/>
          <w:marBottom w:val="0"/>
          <w:divBdr>
            <w:top w:val="none" w:sz="0" w:space="0" w:color="auto"/>
            <w:left w:val="none" w:sz="0" w:space="0" w:color="auto"/>
            <w:bottom w:val="none" w:sz="0" w:space="0" w:color="auto"/>
            <w:right w:val="none" w:sz="0" w:space="0" w:color="auto"/>
          </w:divBdr>
        </w:div>
        <w:div w:id="437527380">
          <w:marLeft w:val="432"/>
          <w:marRight w:val="0"/>
          <w:marTop w:val="120"/>
          <w:marBottom w:val="0"/>
          <w:divBdr>
            <w:top w:val="none" w:sz="0" w:space="0" w:color="auto"/>
            <w:left w:val="none" w:sz="0" w:space="0" w:color="auto"/>
            <w:bottom w:val="none" w:sz="0" w:space="0" w:color="auto"/>
            <w:right w:val="none" w:sz="0" w:space="0" w:color="auto"/>
          </w:divBdr>
        </w:div>
        <w:div w:id="477457258">
          <w:marLeft w:val="432"/>
          <w:marRight w:val="0"/>
          <w:marTop w:val="120"/>
          <w:marBottom w:val="0"/>
          <w:divBdr>
            <w:top w:val="none" w:sz="0" w:space="0" w:color="auto"/>
            <w:left w:val="none" w:sz="0" w:space="0" w:color="auto"/>
            <w:bottom w:val="none" w:sz="0" w:space="0" w:color="auto"/>
            <w:right w:val="none" w:sz="0" w:space="0" w:color="auto"/>
          </w:divBdr>
        </w:div>
        <w:div w:id="515534268">
          <w:marLeft w:val="432"/>
          <w:marRight w:val="0"/>
          <w:marTop w:val="120"/>
          <w:marBottom w:val="0"/>
          <w:divBdr>
            <w:top w:val="none" w:sz="0" w:space="0" w:color="auto"/>
            <w:left w:val="none" w:sz="0" w:space="0" w:color="auto"/>
            <w:bottom w:val="none" w:sz="0" w:space="0" w:color="auto"/>
            <w:right w:val="none" w:sz="0" w:space="0" w:color="auto"/>
          </w:divBdr>
        </w:div>
        <w:div w:id="517043155">
          <w:marLeft w:val="432"/>
          <w:marRight w:val="0"/>
          <w:marTop w:val="120"/>
          <w:marBottom w:val="0"/>
          <w:divBdr>
            <w:top w:val="none" w:sz="0" w:space="0" w:color="auto"/>
            <w:left w:val="none" w:sz="0" w:space="0" w:color="auto"/>
            <w:bottom w:val="none" w:sz="0" w:space="0" w:color="auto"/>
            <w:right w:val="none" w:sz="0" w:space="0" w:color="auto"/>
          </w:divBdr>
        </w:div>
        <w:div w:id="592209294">
          <w:marLeft w:val="432"/>
          <w:marRight w:val="0"/>
          <w:marTop w:val="120"/>
          <w:marBottom w:val="0"/>
          <w:divBdr>
            <w:top w:val="none" w:sz="0" w:space="0" w:color="auto"/>
            <w:left w:val="none" w:sz="0" w:space="0" w:color="auto"/>
            <w:bottom w:val="none" w:sz="0" w:space="0" w:color="auto"/>
            <w:right w:val="none" w:sz="0" w:space="0" w:color="auto"/>
          </w:divBdr>
        </w:div>
        <w:div w:id="834996046">
          <w:marLeft w:val="432"/>
          <w:marRight w:val="0"/>
          <w:marTop w:val="120"/>
          <w:marBottom w:val="0"/>
          <w:divBdr>
            <w:top w:val="none" w:sz="0" w:space="0" w:color="auto"/>
            <w:left w:val="none" w:sz="0" w:space="0" w:color="auto"/>
            <w:bottom w:val="none" w:sz="0" w:space="0" w:color="auto"/>
            <w:right w:val="none" w:sz="0" w:space="0" w:color="auto"/>
          </w:divBdr>
        </w:div>
        <w:div w:id="854002342">
          <w:marLeft w:val="432"/>
          <w:marRight w:val="0"/>
          <w:marTop w:val="120"/>
          <w:marBottom w:val="0"/>
          <w:divBdr>
            <w:top w:val="none" w:sz="0" w:space="0" w:color="auto"/>
            <w:left w:val="none" w:sz="0" w:space="0" w:color="auto"/>
            <w:bottom w:val="none" w:sz="0" w:space="0" w:color="auto"/>
            <w:right w:val="none" w:sz="0" w:space="0" w:color="auto"/>
          </w:divBdr>
        </w:div>
        <w:div w:id="920334648">
          <w:marLeft w:val="432"/>
          <w:marRight w:val="0"/>
          <w:marTop w:val="120"/>
          <w:marBottom w:val="0"/>
          <w:divBdr>
            <w:top w:val="none" w:sz="0" w:space="0" w:color="auto"/>
            <w:left w:val="none" w:sz="0" w:space="0" w:color="auto"/>
            <w:bottom w:val="none" w:sz="0" w:space="0" w:color="auto"/>
            <w:right w:val="none" w:sz="0" w:space="0" w:color="auto"/>
          </w:divBdr>
        </w:div>
        <w:div w:id="923296738">
          <w:marLeft w:val="432"/>
          <w:marRight w:val="0"/>
          <w:marTop w:val="120"/>
          <w:marBottom w:val="0"/>
          <w:divBdr>
            <w:top w:val="none" w:sz="0" w:space="0" w:color="auto"/>
            <w:left w:val="none" w:sz="0" w:space="0" w:color="auto"/>
            <w:bottom w:val="none" w:sz="0" w:space="0" w:color="auto"/>
            <w:right w:val="none" w:sz="0" w:space="0" w:color="auto"/>
          </w:divBdr>
        </w:div>
        <w:div w:id="1033455145">
          <w:marLeft w:val="432"/>
          <w:marRight w:val="0"/>
          <w:marTop w:val="120"/>
          <w:marBottom w:val="0"/>
          <w:divBdr>
            <w:top w:val="none" w:sz="0" w:space="0" w:color="auto"/>
            <w:left w:val="none" w:sz="0" w:space="0" w:color="auto"/>
            <w:bottom w:val="none" w:sz="0" w:space="0" w:color="auto"/>
            <w:right w:val="none" w:sz="0" w:space="0" w:color="auto"/>
          </w:divBdr>
        </w:div>
        <w:div w:id="1156460127">
          <w:marLeft w:val="432"/>
          <w:marRight w:val="0"/>
          <w:marTop w:val="120"/>
          <w:marBottom w:val="0"/>
          <w:divBdr>
            <w:top w:val="none" w:sz="0" w:space="0" w:color="auto"/>
            <w:left w:val="none" w:sz="0" w:space="0" w:color="auto"/>
            <w:bottom w:val="none" w:sz="0" w:space="0" w:color="auto"/>
            <w:right w:val="none" w:sz="0" w:space="0" w:color="auto"/>
          </w:divBdr>
        </w:div>
        <w:div w:id="1218587888">
          <w:marLeft w:val="432"/>
          <w:marRight w:val="0"/>
          <w:marTop w:val="120"/>
          <w:marBottom w:val="0"/>
          <w:divBdr>
            <w:top w:val="none" w:sz="0" w:space="0" w:color="auto"/>
            <w:left w:val="none" w:sz="0" w:space="0" w:color="auto"/>
            <w:bottom w:val="none" w:sz="0" w:space="0" w:color="auto"/>
            <w:right w:val="none" w:sz="0" w:space="0" w:color="auto"/>
          </w:divBdr>
        </w:div>
        <w:div w:id="1246570665">
          <w:marLeft w:val="432"/>
          <w:marRight w:val="0"/>
          <w:marTop w:val="120"/>
          <w:marBottom w:val="0"/>
          <w:divBdr>
            <w:top w:val="none" w:sz="0" w:space="0" w:color="auto"/>
            <w:left w:val="none" w:sz="0" w:space="0" w:color="auto"/>
            <w:bottom w:val="none" w:sz="0" w:space="0" w:color="auto"/>
            <w:right w:val="none" w:sz="0" w:space="0" w:color="auto"/>
          </w:divBdr>
        </w:div>
        <w:div w:id="1268153487">
          <w:marLeft w:val="432"/>
          <w:marRight w:val="0"/>
          <w:marTop w:val="120"/>
          <w:marBottom w:val="0"/>
          <w:divBdr>
            <w:top w:val="none" w:sz="0" w:space="0" w:color="auto"/>
            <w:left w:val="none" w:sz="0" w:space="0" w:color="auto"/>
            <w:bottom w:val="none" w:sz="0" w:space="0" w:color="auto"/>
            <w:right w:val="none" w:sz="0" w:space="0" w:color="auto"/>
          </w:divBdr>
        </w:div>
        <w:div w:id="1293827346">
          <w:marLeft w:val="432"/>
          <w:marRight w:val="0"/>
          <w:marTop w:val="120"/>
          <w:marBottom w:val="0"/>
          <w:divBdr>
            <w:top w:val="none" w:sz="0" w:space="0" w:color="auto"/>
            <w:left w:val="none" w:sz="0" w:space="0" w:color="auto"/>
            <w:bottom w:val="none" w:sz="0" w:space="0" w:color="auto"/>
            <w:right w:val="none" w:sz="0" w:space="0" w:color="auto"/>
          </w:divBdr>
        </w:div>
        <w:div w:id="1305355142">
          <w:marLeft w:val="432"/>
          <w:marRight w:val="0"/>
          <w:marTop w:val="120"/>
          <w:marBottom w:val="0"/>
          <w:divBdr>
            <w:top w:val="none" w:sz="0" w:space="0" w:color="auto"/>
            <w:left w:val="none" w:sz="0" w:space="0" w:color="auto"/>
            <w:bottom w:val="none" w:sz="0" w:space="0" w:color="auto"/>
            <w:right w:val="none" w:sz="0" w:space="0" w:color="auto"/>
          </w:divBdr>
        </w:div>
        <w:div w:id="1351297111">
          <w:marLeft w:val="432"/>
          <w:marRight w:val="0"/>
          <w:marTop w:val="120"/>
          <w:marBottom w:val="0"/>
          <w:divBdr>
            <w:top w:val="none" w:sz="0" w:space="0" w:color="auto"/>
            <w:left w:val="none" w:sz="0" w:space="0" w:color="auto"/>
            <w:bottom w:val="none" w:sz="0" w:space="0" w:color="auto"/>
            <w:right w:val="none" w:sz="0" w:space="0" w:color="auto"/>
          </w:divBdr>
        </w:div>
        <w:div w:id="1374310391">
          <w:marLeft w:val="432"/>
          <w:marRight w:val="0"/>
          <w:marTop w:val="120"/>
          <w:marBottom w:val="0"/>
          <w:divBdr>
            <w:top w:val="none" w:sz="0" w:space="0" w:color="auto"/>
            <w:left w:val="none" w:sz="0" w:space="0" w:color="auto"/>
            <w:bottom w:val="none" w:sz="0" w:space="0" w:color="auto"/>
            <w:right w:val="none" w:sz="0" w:space="0" w:color="auto"/>
          </w:divBdr>
        </w:div>
        <w:div w:id="1409956278">
          <w:marLeft w:val="432"/>
          <w:marRight w:val="0"/>
          <w:marTop w:val="120"/>
          <w:marBottom w:val="0"/>
          <w:divBdr>
            <w:top w:val="none" w:sz="0" w:space="0" w:color="auto"/>
            <w:left w:val="none" w:sz="0" w:space="0" w:color="auto"/>
            <w:bottom w:val="none" w:sz="0" w:space="0" w:color="auto"/>
            <w:right w:val="none" w:sz="0" w:space="0" w:color="auto"/>
          </w:divBdr>
        </w:div>
        <w:div w:id="1548252731">
          <w:marLeft w:val="432"/>
          <w:marRight w:val="0"/>
          <w:marTop w:val="120"/>
          <w:marBottom w:val="0"/>
          <w:divBdr>
            <w:top w:val="none" w:sz="0" w:space="0" w:color="auto"/>
            <w:left w:val="none" w:sz="0" w:space="0" w:color="auto"/>
            <w:bottom w:val="none" w:sz="0" w:space="0" w:color="auto"/>
            <w:right w:val="none" w:sz="0" w:space="0" w:color="auto"/>
          </w:divBdr>
        </w:div>
        <w:div w:id="1548952579">
          <w:marLeft w:val="432"/>
          <w:marRight w:val="0"/>
          <w:marTop w:val="120"/>
          <w:marBottom w:val="0"/>
          <w:divBdr>
            <w:top w:val="none" w:sz="0" w:space="0" w:color="auto"/>
            <w:left w:val="none" w:sz="0" w:space="0" w:color="auto"/>
            <w:bottom w:val="none" w:sz="0" w:space="0" w:color="auto"/>
            <w:right w:val="none" w:sz="0" w:space="0" w:color="auto"/>
          </w:divBdr>
        </w:div>
        <w:div w:id="1589923547">
          <w:marLeft w:val="432"/>
          <w:marRight w:val="0"/>
          <w:marTop w:val="120"/>
          <w:marBottom w:val="0"/>
          <w:divBdr>
            <w:top w:val="none" w:sz="0" w:space="0" w:color="auto"/>
            <w:left w:val="none" w:sz="0" w:space="0" w:color="auto"/>
            <w:bottom w:val="none" w:sz="0" w:space="0" w:color="auto"/>
            <w:right w:val="none" w:sz="0" w:space="0" w:color="auto"/>
          </w:divBdr>
        </w:div>
        <w:div w:id="1622764762">
          <w:marLeft w:val="432"/>
          <w:marRight w:val="0"/>
          <w:marTop w:val="120"/>
          <w:marBottom w:val="0"/>
          <w:divBdr>
            <w:top w:val="none" w:sz="0" w:space="0" w:color="auto"/>
            <w:left w:val="none" w:sz="0" w:space="0" w:color="auto"/>
            <w:bottom w:val="none" w:sz="0" w:space="0" w:color="auto"/>
            <w:right w:val="none" w:sz="0" w:space="0" w:color="auto"/>
          </w:divBdr>
        </w:div>
        <w:div w:id="1633709729">
          <w:marLeft w:val="432"/>
          <w:marRight w:val="0"/>
          <w:marTop w:val="120"/>
          <w:marBottom w:val="0"/>
          <w:divBdr>
            <w:top w:val="none" w:sz="0" w:space="0" w:color="auto"/>
            <w:left w:val="none" w:sz="0" w:space="0" w:color="auto"/>
            <w:bottom w:val="none" w:sz="0" w:space="0" w:color="auto"/>
            <w:right w:val="none" w:sz="0" w:space="0" w:color="auto"/>
          </w:divBdr>
        </w:div>
        <w:div w:id="1648318992">
          <w:marLeft w:val="432"/>
          <w:marRight w:val="0"/>
          <w:marTop w:val="120"/>
          <w:marBottom w:val="0"/>
          <w:divBdr>
            <w:top w:val="none" w:sz="0" w:space="0" w:color="auto"/>
            <w:left w:val="none" w:sz="0" w:space="0" w:color="auto"/>
            <w:bottom w:val="none" w:sz="0" w:space="0" w:color="auto"/>
            <w:right w:val="none" w:sz="0" w:space="0" w:color="auto"/>
          </w:divBdr>
        </w:div>
        <w:div w:id="1663239176">
          <w:marLeft w:val="432"/>
          <w:marRight w:val="0"/>
          <w:marTop w:val="120"/>
          <w:marBottom w:val="0"/>
          <w:divBdr>
            <w:top w:val="none" w:sz="0" w:space="0" w:color="auto"/>
            <w:left w:val="none" w:sz="0" w:space="0" w:color="auto"/>
            <w:bottom w:val="none" w:sz="0" w:space="0" w:color="auto"/>
            <w:right w:val="none" w:sz="0" w:space="0" w:color="auto"/>
          </w:divBdr>
        </w:div>
        <w:div w:id="1702785062">
          <w:marLeft w:val="432"/>
          <w:marRight w:val="0"/>
          <w:marTop w:val="120"/>
          <w:marBottom w:val="0"/>
          <w:divBdr>
            <w:top w:val="none" w:sz="0" w:space="0" w:color="auto"/>
            <w:left w:val="none" w:sz="0" w:space="0" w:color="auto"/>
            <w:bottom w:val="none" w:sz="0" w:space="0" w:color="auto"/>
            <w:right w:val="none" w:sz="0" w:space="0" w:color="auto"/>
          </w:divBdr>
        </w:div>
        <w:div w:id="1799378528">
          <w:marLeft w:val="432"/>
          <w:marRight w:val="0"/>
          <w:marTop w:val="120"/>
          <w:marBottom w:val="0"/>
          <w:divBdr>
            <w:top w:val="none" w:sz="0" w:space="0" w:color="auto"/>
            <w:left w:val="none" w:sz="0" w:space="0" w:color="auto"/>
            <w:bottom w:val="none" w:sz="0" w:space="0" w:color="auto"/>
            <w:right w:val="none" w:sz="0" w:space="0" w:color="auto"/>
          </w:divBdr>
        </w:div>
        <w:div w:id="1809591783">
          <w:marLeft w:val="432"/>
          <w:marRight w:val="0"/>
          <w:marTop w:val="120"/>
          <w:marBottom w:val="0"/>
          <w:divBdr>
            <w:top w:val="none" w:sz="0" w:space="0" w:color="auto"/>
            <w:left w:val="none" w:sz="0" w:space="0" w:color="auto"/>
            <w:bottom w:val="none" w:sz="0" w:space="0" w:color="auto"/>
            <w:right w:val="none" w:sz="0" w:space="0" w:color="auto"/>
          </w:divBdr>
        </w:div>
        <w:div w:id="1827936107">
          <w:marLeft w:val="432"/>
          <w:marRight w:val="0"/>
          <w:marTop w:val="120"/>
          <w:marBottom w:val="0"/>
          <w:divBdr>
            <w:top w:val="none" w:sz="0" w:space="0" w:color="auto"/>
            <w:left w:val="none" w:sz="0" w:space="0" w:color="auto"/>
            <w:bottom w:val="none" w:sz="0" w:space="0" w:color="auto"/>
            <w:right w:val="none" w:sz="0" w:space="0" w:color="auto"/>
          </w:divBdr>
        </w:div>
        <w:div w:id="1871450143">
          <w:marLeft w:val="432"/>
          <w:marRight w:val="0"/>
          <w:marTop w:val="120"/>
          <w:marBottom w:val="0"/>
          <w:divBdr>
            <w:top w:val="none" w:sz="0" w:space="0" w:color="auto"/>
            <w:left w:val="none" w:sz="0" w:space="0" w:color="auto"/>
            <w:bottom w:val="none" w:sz="0" w:space="0" w:color="auto"/>
            <w:right w:val="none" w:sz="0" w:space="0" w:color="auto"/>
          </w:divBdr>
        </w:div>
        <w:div w:id="1903441446">
          <w:marLeft w:val="432"/>
          <w:marRight w:val="0"/>
          <w:marTop w:val="120"/>
          <w:marBottom w:val="0"/>
          <w:divBdr>
            <w:top w:val="none" w:sz="0" w:space="0" w:color="auto"/>
            <w:left w:val="none" w:sz="0" w:space="0" w:color="auto"/>
            <w:bottom w:val="none" w:sz="0" w:space="0" w:color="auto"/>
            <w:right w:val="none" w:sz="0" w:space="0" w:color="auto"/>
          </w:divBdr>
        </w:div>
        <w:div w:id="1931306599">
          <w:marLeft w:val="432"/>
          <w:marRight w:val="0"/>
          <w:marTop w:val="120"/>
          <w:marBottom w:val="0"/>
          <w:divBdr>
            <w:top w:val="none" w:sz="0" w:space="0" w:color="auto"/>
            <w:left w:val="none" w:sz="0" w:space="0" w:color="auto"/>
            <w:bottom w:val="none" w:sz="0" w:space="0" w:color="auto"/>
            <w:right w:val="none" w:sz="0" w:space="0" w:color="auto"/>
          </w:divBdr>
        </w:div>
        <w:div w:id="2006275010">
          <w:marLeft w:val="432"/>
          <w:marRight w:val="0"/>
          <w:marTop w:val="120"/>
          <w:marBottom w:val="0"/>
          <w:divBdr>
            <w:top w:val="none" w:sz="0" w:space="0" w:color="auto"/>
            <w:left w:val="none" w:sz="0" w:space="0" w:color="auto"/>
            <w:bottom w:val="none" w:sz="0" w:space="0" w:color="auto"/>
            <w:right w:val="none" w:sz="0" w:space="0" w:color="auto"/>
          </w:divBdr>
        </w:div>
        <w:div w:id="2023126204">
          <w:marLeft w:val="432"/>
          <w:marRight w:val="0"/>
          <w:marTop w:val="120"/>
          <w:marBottom w:val="0"/>
          <w:divBdr>
            <w:top w:val="none" w:sz="0" w:space="0" w:color="auto"/>
            <w:left w:val="none" w:sz="0" w:space="0" w:color="auto"/>
            <w:bottom w:val="none" w:sz="0" w:space="0" w:color="auto"/>
            <w:right w:val="none" w:sz="0" w:space="0" w:color="auto"/>
          </w:divBdr>
        </w:div>
        <w:div w:id="2119905816">
          <w:marLeft w:val="432"/>
          <w:marRight w:val="0"/>
          <w:marTop w:val="120"/>
          <w:marBottom w:val="0"/>
          <w:divBdr>
            <w:top w:val="none" w:sz="0" w:space="0" w:color="auto"/>
            <w:left w:val="none" w:sz="0" w:space="0" w:color="auto"/>
            <w:bottom w:val="none" w:sz="0" w:space="0" w:color="auto"/>
            <w:right w:val="none" w:sz="0" w:space="0" w:color="auto"/>
          </w:divBdr>
        </w:div>
        <w:div w:id="2135252349">
          <w:marLeft w:val="432"/>
          <w:marRight w:val="0"/>
          <w:marTop w:val="120"/>
          <w:marBottom w:val="0"/>
          <w:divBdr>
            <w:top w:val="none" w:sz="0" w:space="0" w:color="auto"/>
            <w:left w:val="none" w:sz="0" w:space="0" w:color="auto"/>
            <w:bottom w:val="none" w:sz="0" w:space="0" w:color="auto"/>
            <w:right w:val="none" w:sz="0" w:space="0" w:color="auto"/>
          </w:divBdr>
        </w:div>
        <w:div w:id="21440356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83E3-367C-4E74-B337-DC28DDED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3291</Words>
  <Characters>19747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Noga</dc:creator>
  <cp:lastModifiedBy>AN</cp:lastModifiedBy>
  <cp:revision>2</cp:revision>
  <dcterms:created xsi:type="dcterms:W3CDTF">2012-06-22T09:12:00Z</dcterms:created>
  <dcterms:modified xsi:type="dcterms:W3CDTF">2012-06-22T09:12:00Z</dcterms:modified>
</cp:coreProperties>
</file>