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43" w:rsidRPr="00CD4236" w:rsidRDefault="006A0D50" w:rsidP="00CD4236">
      <w:pPr>
        <w:spacing w:line="360" w:lineRule="auto"/>
        <w:jc w:val="both"/>
        <w:rPr>
          <w:rFonts w:ascii="Times New Roman" w:hAnsi="Times New Roman" w:cs="Times New Roman"/>
          <w:sz w:val="28"/>
          <w:szCs w:val="28"/>
        </w:rPr>
      </w:pPr>
      <w:bookmarkStart w:id="0" w:name="_GoBack"/>
      <w:bookmarkEnd w:id="0"/>
      <w:r w:rsidRPr="00CD4236">
        <w:rPr>
          <w:rFonts w:ascii="Times New Roman" w:hAnsi="Times New Roman" w:cs="Times New Roman"/>
          <w:sz w:val="28"/>
          <w:szCs w:val="28"/>
        </w:rPr>
        <w:t>Adam Noga</w:t>
      </w:r>
    </w:p>
    <w:p w:rsidR="006A0D50" w:rsidRPr="00CD4236" w:rsidRDefault="006A0D50" w:rsidP="00CD4236">
      <w:pPr>
        <w:spacing w:line="360" w:lineRule="auto"/>
        <w:jc w:val="both"/>
        <w:rPr>
          <w:rFonts w:ascii="Times New Roman" w:hAnsi="Times New Roman" w:cs="Times New Roman"/>
          <w:sz w:val="28"/>
          <w:szCs w:val="28"/>
        </w:rPr>
      </w:pPr>
    </w:p>
    <w:p w:rsidR="006A0D50" w:rsidRPr="00CD4236" w:rsidRDefault="00D05285" w:rsidP="00CD4236">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Anti-Equilibrium i ekonomia wiedzy niedoskonałej</w:t>
      </w:r>
    </w:p>
    <w:p w:rsidR="006A0D50" w:rsidRPr="00CD4236" w:rsidRDefault="006A0D50" w:rsidP="00CD4236">
      <w:pPr>
        <w:spacing w:line="360" w:lineRule="auto"/>
        <w:jc w:val="center"/>
        <w:rPr>
          <w:rFonts w:ascii="Times New Roman" w:hAnsi="Times New Roman" w:cs="Times New Roman"/>
          <w:b/>
          <w:sz w:val="32"/>
          <w:szCs w:val="32"/>
        </w:rPr>
      </w:pPr>
    </w:p>
    <w:p w:rsidR="006A0D50" w:rsidRDefault="006A0D50" w:rsidP="00CD4236">
      <w:pPr>
        <w:spacing w:line="360" w:lineRule="auto"/>
        <w:jc w:val="both"/>
        <w:rPr>
          <w:rFonts w:ascii="Times New Roman" w:hAnsi="Times New Roman" w:cs="Times New Roman"/>
          <w:b/>
          <w:sz w:val="28"/>
          <w:szCs w:val="28"/>
        </w:rPr>
      </w:pPr>
      <w:r w:rsidRPr="00CD4236">
        <w:rPr>
          <w:rFonts w:ascii="Times New Roman" w:hAnsi="Times New Roman" w:cs="Times New Roman"/>
          <w:b/>
          <w:sz w:val="28"/>
          <w:szCs w:val="28"/>
        </w:rPr>
        <w:t>Wprowadzenie</w:t>
      </w:r>
    </w:p>
    <w:p w:rsidR="00282B43" w:rsidRDefault="00D05285" w:rsidP="00CD423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W pierwszej </w:t>
      </w:r>
      <w:r w:rsidR="0000013A">
        <w:rPr>
          <w:rFonts w:ascii="Times New Roman" w:hAnsi="Times New Roman" w:cs="Times New Roman"/>
          <w:sz w:val="28"/>
          <w:szCs w:val="28"/>
        </w:rPr>
        <w:t>p</w:t>
      </w:r>
      <w:r w:rsidR="001E29BE">
        <w:rPr>
          <w:rFonts w:ascii="Times New Roman" w:hAnsi="Times New Roman" w:cs="Times New Roman"/>
          <w:sz w:val="28"/>
          <w:szCs w:val="28"/>
        </w:rPr>
        <w:t>oł</w:t>
      </w:r>
      <w:r>
        <w:rPr>
          <w:rFonts w:ascii="Times New Roman" w:hAnsi="Times New Roman" w:cs="Times New Roman"/>
          <w:sz w:val="28"/>
          <w:szCs w:val="28"/>
        </w:rPr>
        <w:t xml:space="preserve">owie lat 70. XX wieku profesor Urszula Grzelońska z profesorem Januszem Beksiakiem oraz Zofią Wiankowską przetłumaczyli bardzo głośną wówczas pracę Janosa Kornaia </w:t>
      </w:r>
      <w:r w:rsidRPr="000D38F2">
        <w:rPr>
          <w:rFonts w:ascii="Times New Roman" w:hAnsi="Times New Roman" w:cs="Times New Roman"/>
          <w:i/>
          <w:sz w:val="28"/>
          <w:szCs w:val="28"/>
        </w:rPr>
        <w:t>Anti-Equilibrium</w:t>
      </w:r>
      <w:r w:rsidR="00C915DA">
        <w:rPr>
          <w:rStyle w:val="Odwoanieprzypisudolnego"/>
          <w:rFonts w:ascii="Times New Roman" w:hAnsi="Times New Roman" w:cs="Times New Roman"/>
          <w:i/>
          <w:sz w:val="28"/>
          <w:szCs w:val="28"/>
        </w:rPr>
        <w:footnoteReference w:id="1"/>
      </w:r>
      <w:r>
        <w:rPr>
          <w:rFonts w:ascii="Times New Roman" w:hAnsi="Times New Roman" w:cs="Times New Roman"/>
          <w:sz w:val="28"/>
          <w:szCs w:val="28"/>
        </w:rPr>
        <w:t xml:space="preserve">. </w:t>
      </w:r>
      <w:r w:rsidR="0000013A">
        <w:rPr>
          <w:rFonts w:ascii="Times New Roman" w:hAnsi="Times New Roman" w:cs="Times New Roman"/>
          <w:sz w:val="28"/>
          <w:szCs w:val="28"/>
        </w:rPr>
        <w:t xml:space="preserve">Była w tym niemała pikanteria.  U. Grzelońska i J. Beksiak wywodzili się z równowagowej szkoły naukowej Aleksego Wakara, wybitnego przedstawiciela teorii równowagi ogólnej, którą to teorię J. Kornai chciał gruntownie obalić i zbudować nowy paradygmat nauk ekonomicznych. </w:t>
      </w:r>
      <w:r w:rsidR="000D38F2">
        <w:rPr>
          <w:rFonts w:ascii="Times New Roman" w:hAnsi="Times New Roman" w:cs="Times New Roman"/>
          <w:sz w:val="28"/>
          <w:szCs w:val="28"/>
        </w:rPr>
        <w:t>J. Beksiak i U. Grzelońska byli wówczas autorami jednej z najl</w:t>
      </w:r>
      <w:r w:rsidR="00E1242F">
        <w:rPr>
          <w:rFonts w:ascii="Times New Roman" w:hAnsi="Times New Roman" w:cs="Times New Roman"/>
          <w:sz w:val="28"/>
          <w:szCs w:val="28"/>
        </w:rPr>
        <w:t>epszych prac ekonomicznych w Polsce po II wojnie</w:t>
      </w:r>
      <w:r w:rsidR="000D38F2">
        <w:rPr>
          <w:rFonts w:ascii="Times New Roman" w:hAnsi="Times New Roman" w:cs="Times New Roman"/>
          <w:sz w:val="28"/>
          <w:szCs w:val="28"/>
        </w:rPr>
        <w:t xml:space="preserve"> pt. </w:t>
      </w:r>
      <w:r w:rsidR="000D38F2">
        <w:rPr>
          <w:rFonts w:ascii="Times New Roman" w:hAnsi="Times New Roman" w:cs="Times New Roman"/>
          <w:i/>
          <w:sz w:val="28"/>
          <w:szCs w:val="28"/>
        </w:rPr>
        <w:t>Równowaga gospodarcza w socjalizmie</w:t>
      </w:r>
      <w:r w:rsidR="00C17E87">
        <w:rPr>
          <w:rStyle w:val="Odwoanieprzypisudolnego"/>
          <w:rFonts w:ascii="Times New Roman" w:hAnsi="Times New Roman" w:cs="Times New Roman"/>
          <w:i/>
          <w:sz w:val="28"/>
          <w:szCs w:val="28"/>
        </w:rPr>
        <w:footnoteReference w:id="2"/>
      </w:r>
      <w:r w:rsidR="000D38F2">
        <w:rPr>
          <w:rFonts w:ascii="Times New Roman" w:hAnsi="Times New Roman" w:cs="Times New Roman"/>
          <w:sz w:val="28"/>
          <w:szCs w:val="28"/>
        </w:rPr>
        <w:t xml:space="preserve">, ale nie była to praca o równowadze lecz o nierównowadze, o permanentnej inflacji w socjalizmie, i tylko cenzuralne względy nakazały ją zatytułować </w:t>
      </w:r>
      <w:r w:rsidR="000D38F2">
        <w:rPr>
          <w:rFonts w:ascii="Times New Roman" w:hAnsi="Times New Roman" w:cs="Times New Roman"/>
          <w:i/>
          <w:sz w:val="28"/>
          <w:szCs w:val="28"/>
        </w:rPr>
        <w:t xml:space="preserve">Równowaga. </w:t>
      </w:r>
      <w:r w:rsidR="000D38F2">
        <w:rPr>
          <w:rFonts w:ascii="Times New Roman" w:hAnsi="Times New Roman" w:cs="Times New Roman"/>
          <w:sz w:val="28"/>
          <w:szCs w:val="28"/>
        </w:rPr>
        <w:t>B</w:t>
      </w:r>
      <w:r w:rsidR="00226C24">
        <w:rPr>
          <w:rFonts w:ascii="Times New Roman" w:hAnsi="Times New Roman" w:cs="Times New Roman"/>
          <w:sz w:val="28"/>
          <w:szCs w:val="28"/>
        </w:rPr>
        <w:t>yła ona jednak napisana</w:t>
      </w:r>
      <w:r w:rsidR="000D38F2">
        <w:rPr>
          <w:rFonts w:ascii="Times New Roman" w:hAnsi="Times New Roman" w:cs="Times New Roman"/>
          <w:sz w:val="28"/>
          <w:szCs w:val="28"/>
        </w:rPr>
        <w:t xml:space="preserve"> w konwencji równowagowej. Praca ta skąd inąd była znacznie ciekawsza</w:t>
      </w:r>
      <w:r w:rsidR="00E1242F">
        <w:rPr>
          <w:rFonts w:ascii="Times New Roman" w:hAnsi="Times New Roman" w:cs="Times New Roman"/>
          <w:sz w:val="28"/>
          <w:szCs w:val="28"/>
        </w:rPr>
        <w:t xml:space="preserve"> i lepiej teoretycznie identyfikowała mechanizm permanentnej skłonności</w:t>
      </w:r>
      <w:r w:rsidR="000D38F2">
        <w:rPr>
          <w:rFonts w:ascii="Times New Roman" w:hAnsi="Times New Roman" w:cs="Times New Roman"/>
          <w:sz w:val="28"/>
          <w:szCs w:val="28"/>
        </w:rPr>
        <w:t xml:space="preserve"> gospodarki socjalistycznej do nierównowagi, niż późniejsza praca  J. Kornaia </w:t>
      </w:r>
      <w:r w:rsidR="000D38F2">
        <w:rPr>
          <w:rFonts w:ascii="Times New Roman" w:hAnsi="Times New Roman" w:cs="Times New Roman"/>
          <w:i/>
          <w:sz w:val="28"/>
          <w:szCs w:val="28"/>
        </w:rPr>
        <w:t>Economics of Shortage</w:t>
      </w:r>
      <w:r w:rsidR="00C17E87">
        <w:rPr>
          <w:rStyle w:val="Odwoanieprzypisudolnego"/>
          <w:rFonts w:ascii="Times New Roman" w:hAnsi="Times New Roman" w:cs="Times New Roman"/>
          <w:i/>
          <w:sz w:val="28"/>
          <w:szCs w:val="28"/>
        </w:rPr>
        <w:footnoteReference w:id="3"/>
      </w:r>
      <w:r w:rsidR="000D38F2">
        <w:rPr>
          <w:rFonts w:ascii="Times New Roman" w:hAnsi="Times New Roman" w:cs="Times New Roman"/>
          <w:sz w:val="28"/>
          <w:szCs w:val="28"/>
        </w:rPr>
        <w:t xml:space="preserve">, którą zdobyła jeszcze większy światowy rozgłos niż </w:t>
      </w:r>
      <w:r w:rsidR="000D38F2" w:rsidRPr="000D38F2">
        <w:rPr>
          <w:rFonts w:ascii="Times New Roman" w:hAnsi="Times New Roman" w:cs="Times New Roman"/>
          <w:i/>
          <w:sz w:val="28"/>
          <w:szCs w:val="28"/>
        </w:rPr>
        <w:t>Anti-Equilibrium</w:t>
      </w:r>
      <w:r w:rsidR="000D38F2">
        <w:rPr>
          <w:rFonts w:ascii="Times New Roman" w:hAnsi="Times New Roman" w:cs="Times New Roman"/>
          <w:i/>
          <w:sz w:val="28"/>
          <w:szCs w:val="28"/>
        </w:rPr>
        <w:t xml:space="preserve">, </w:t>
      </w:r>
      <w:r w:rsidR="000D38F2">
        <w:rPr>
          <w:rFonts w:ascii="Times New Roman" w:hAnsi="Times New Roman" w:cs="Times New Roman"/>
          <w:sz w:val="28"/>
          <w:szCs w:val="28"/>
        </w:rPr>
        <w:t xml:space="preserve">i którą też przetłumaczyła na </w:t>
      </w:r>
      <w:r w:rsidR="00C17E87">
        <w:rPr>
          <w:rFonts w:ascii="Times New Roman" w:hAnsi="Times New Roman" w:cs="Times New Roman"/>
          <w:sz w:val="28"/>
          <w:szCs w:val="28"/>
        </w:rPr>
        <w:t>język polski Urszula Grzelońska z Zofią Wiankowską</w:t>
      </w:r>
      <w:r w:rsidR="001E29BE">
        <w:rPr>
          <w:rFonts w:ascii="Times New Roman" w:hAnsi="Times New Roman" w:cs="Times New Roman"/>
          <w:sz w:val="28"/>
          <w:szCs w:val="28"/>
        </w:rPr>
        <w:t xml:space="preserve"> pod też cenzuralnym tytułem </w:t>
      </w:r>
      <w:r w:rsidR="001E29BE">
        <w:rPr>
          <w:rFonts w:ascii="Times New Roman" w:hAnsi="Times New Roman" w:cs="Times New Roman"/>
          <w:i/>
          <w:sz w:val="28"/>
          <w:szCs w:val="28"/>
        </w:rPr>
        <w:t>Niedobór w gospodarce.</w:t>
      </w:r>
      <w:r w:rsidR="000D38F2">
        <w:rPr>
          <w:rFonts w:ascii="Times New Roman" w:hAnsi="Times New Roman" w:cs="Times New Roman"/>
          <w:sz w:val="28"/>
          <w:szCs w:val="28"/>
        </w:rPr>
        <w:t xml:space="preserve"> Dla czytelnika nie zgłębiającego myśli ekonomicznej lat 60., 70. i </w:t>
      </w:r>
      <w:r w:rsidR="000D38F2">
        <w:rPr>
          <w:rFonts w:ascii="Times New Roman" w:hAnsi="Times New Roman" w:cs="Times New Roman"/>
          <w:sz w:val="28"/>
          <w:szCs w:val="28"/>
        </w:rPr>
        <w:lastRenderedPageBreak/>
        <w:t xml:space="preserve">80. </w:t>
      </w:r>
      <w:r w:rsidR="001E29BE">
        <w:rPr>
          <w:rFonts w:ascii="Times New Roman" w:hAnsi="Times New Roman" w:cs="Times New Roman"/>
          <w:sz w:val="28"/>
          <w:szCs w:val="28"/>
        </w:rPr>
        <w:t xml:space="preserve">XX wieku </w:t>
      </w:r>
      <w:r w:rsidR="000D38F2">
        <w:rPr>
          <w:rFonts w:ascii="Times New Roman" w:hAnsi="Times New Roman" w:cs="Times New Roman"/>
          <w:sz w:val="28"/>
          <w:szCs w:val="28"/>
        </w:rPr>
        <w:t>powyższe przypomnienie brzmi jak rozwój akcji w burlesce</w:t>
      </w:r>
      <w:r w:rsidR="00282B43">
        <w:rPr>
          <w:rFonts w:ascii="Times New Roman" w:hAnsi="Times New Roman" w:cs="Times New Roman"/>
          <w:sz w:val="28"/>
          <w:szCs w:val="28"/>
        </w:rPr>
        <w:t>,  rzeczywiście można się pogubić w tym wszystkim. Uporządkujmy to więc poważniej w tablicy ni 1.</w:t>
      </w:r>
    </w:p>
    <w:p w:rsidR="00282B43" w:rsidRDefault="001E29BE" w:rsidP="001E29BE">
      <w:pPr>
        <w:spacing w:line="360" w:lineRule="auto"/>
        <w:jc w:val="center"/>
        <w:rPr>
          <w:rFonts w:ascii="Times New Roman" w:hAnsi="Times New Roman" w:cs="Times New Roman"/>
          <w:sz w:val="28"/>
          <w:szCs w:val="28"/>
        </w:rPr>
      </w:pPr>
      <w:r>
        <w:rPr>
          <w:rFonts w:ascii="Times New Roman" w:hAnsi="Times New Roman" w:cs="Times New Roman"/>
          <w:sz w:val="28"/>
          <w:szCs w:val="28"/>
        </w:rPr>
        <w:t>Tablica nr 1</w:t>
      </w:r>
    </w:p>
    <w:p w:rsidR="001E29BE" w:rsidRDefault="001E29BE" w:rsidP="001E29BE">
      <w:pPr>
        <w:spacing w:line="360" w:lineRule="auto"/>
        <w:jc w:val="center"/>
        <w:rPr>
          <w:rFonts w:ascii="Times New Roman" w:hAnsi="Times New Roman" w:cs="Times New Roman"/>
          <w:sz w:val="28"/>
          <w:szCs w:val="28"/>
        </w:rPr>
      </w:pPr>
      <w:r>
        <w:rPr>
          <w:rFonts w:ascii="Times New Roman" w:hAnsi="Times New Roman" w:cs="Times New Roman"/>
          <w:sz w:val="28"/>
          <w:szCs w:val="28"/>
        </w:rPr>
        <w:t>Typologia podejść badawczych</w:t>
      </w:r>
    </w:p>
    <w:p w:rsidR="001E29BE" w:rsidRDefault="001E29BE" w:rsidP="001E29BE">
      <w:pPr>
        <w:spacing w:line="360" w:lineRule="auto"/>
        <w:jc w:val="center"/>
        <w:rPr>
          <w:rFonts w:ascii="Times New Roman" w:hAnsi="Times New Roman" w:cs="Times New Roman"/>
          <w:sz w:val="28"/>
          <w:szCs w:val="28"/>
        </w:rPr>
      </w:pPr>
      <w:r>
        <w:rPr>
          <w:rFonts w:ascii="Times New Roman" w:hAnsi="Times New Roman" w:cs="Times New Roman"/>
          <w:sz w:val="28"/>
          <w:szCs w:val="28"/>
        </w:rPr>
        <w:t>w teorii ekonomii</w:t>
      </w:r>
    </w:p>
    <w:p w:rsidR="001E29BE" w:rsidRPr="000D38F2" w:rsidRDefault="001E29BE" w:rsidP="00CD4236">
      <w:pPr>
        <w:spacing w:line="360" w:lineRule="auto"/>
        <w:jc w:val="both"/>
        <w:rPr>
          <w:rFonts w:ascii="Times New Roman" w:hAnsi="Times New Roman" w:cs="Times New Roman"/>
          <w:sz w:val="28"/>
          <w:szCs w:val="28"/>
        </w:rPr>
      </w:pPr>
    </w:p>
    <w:tbl>
      <w:tblPr>
        <w:tblStyle w:val="Tabela-Siatka"/>
        <w:tblW w:w="0" w:type="auto"/>
        <w:tblLook w:val="04A0" w:firstRow="1" w:lastRow="0" w:firstColumn="1" w:lastColumn="0" w:noHBand="0" w:noVBand="1"/>
      </w:tblPr>
      <w:tblGrid>
        <w:gridCol w:w="3070"/>
        <w:gridCol w:w="3071"/>
        <w:gridCol w:w="3071"/>
      </w:tblGrid>
      <w:tr w:rsidR="001E29BE" w:rsidTr="001E29BE">
        <w:tc>
          <w:tcPr>
            <w:tcW w:w="3070" w:type="dxa"/>
          </w:tcPr>
          <w:p w:rsidR="001E29BE" w:rsidRDefault="001E29BE" w:rsidP="00CD4236">
            <w:pPr>
              <w:spacing w:line="360" w:lineRule="auto"/>
              <w:jc w:val="both"/>
              <w:rPr>
                <w:rFonts w:ascii="Times New Roman" w:hAnsi="Times New Roman" w:cs="Times New Roman"/>
                <w:sz w:val="28"/>
                <w:szCs w:val="28"/>
              </w:rPr>
            </w:pPr>
          </w:p>
        </w:tc>
        <w:tc>
          <w:tcPr>
            <w:tcW w:w="3071" w:type="dxa"/>
          </w:tcPr>
          <w:p w:rsidR="001E29BE" w:rsidRDefault="001E29BE" w:rsidP="00CD4236">
            <w:pPr>
              <w:spacing w:line="360" w:lineRule="auto"/>
              <w:jc w:val="both"/>
              <w:rPr>
                <w:rFonts w:ascii="Times New Roman" w:hAnsi="Times New Roman" w:cs="Times New Roman"/>
                <w:sz w:val="28"/>
                <w:szCs w:val="28"/>
              </w:rPr>
            </w:pPr>
            <w:r>
              <w:rPr>
                <w:rFonts w:ascii="Times New Roman" w:hAnsi="Times New Roman" w:cs="Times New Roman"/>
                <w:sz w:val="28"/>
                <w:szCs w:val="28"/>
              </w:rPr>
              <w:t>Równowagowe stany gospodarki w makroskali</w:t>
            </w:r>
          </w:p>
        </w:tc>
        <w:tc>
          <w:tcPr>
            <w:tcW w:w="3071" w:type="dxa"/>
          </w:tcPr>
          <w:p w:rsidR="001E29BE" w:rsidRDefault="001E29BE" w:rsidP="001E29BE">
            <w:pPr>
              <w:spacing w:line="360" w:lineRule="auto"/>
              <w:jc w:val="both"/>
              <w:rPr>
                <w:rFonts w:ascii="Times New Roman" w:hAnsi="Times New Roman" w:cs="Times New Roman"/>
                <w:sz w:val="28"/>
                <w:szCs w:val="28"/>
              </w:rPr>
            </w:pPr>
            <w:r>
              <w:rPr>
                <w:rFonts w:ascii="Times New Roman" w:hAnsi="Times New Roman" w:cs="Times New Roman"/>
                <w:sz w:val="28"/>
                <w:szCs w:val="28"/>
              </w:rPr>
              <w:t>Nierównowagowe stany gospodarki w makroskali</w:t>
            </w:r>
          </w:p>
        </w:tc>
      </w:tr>
      <w:tr w:rsidR="001E29BE" w:rsidTr="001E29BE">
        <w:tc>
          <w:tcPr>
            <w:tcW w:w="3070" w:type="dxa"/>
          </w:tcPr>
          <w:p w:rsidR="001E29BE" w:rsidRDefault="001E29BE" w:rsidP="001E29BE">
            <w:pPr>
              <w:spacing w:line="360" w:lineRule="auto"/>
              <w:jc w:val="both"/>
              <w:rPr>
                <w:rFonts w:ascii="Times New Roman" w:hAnsi="Times New Roman" w:cs="Times New Roman"/>
                <w:sz w:val="28"/>
                <w:szCs w:val="28"/>
              </w:rPr>
            </w:pPr>
            <w:r>
              <w:rPr>
                <w:rFonts w:ascii="Times New Roman" w:hAnsi="Times New Roman" w:cs="Times New Roman"/>
                <w:sz w:val="28"/>
                <w:szCs w:val="28"/>
              </w:rPr>
              <w:t>Mikroekonomiczna równowagowa charakterystyka podmiotów, organizacji i instytucji gospodarki</w:t>
            </w:r>
          </w:p>
        </w:tc>
        <w:tc>
          <w:tcPr>
            <w:tcW w:w="3071" w:type="dxa"/>
          </w:tcPr>
          <w:p w:rsidR="001E29BE" w:rsidRDefault="001E29BE" w:rsidP="00CD4236">
            <w:pPr>
              <w:spacing w:line="360" w:lineRule="auto"/>
              <w:jc w:val="both"/>
              <w:rPr>
                <w:rFonts w:ascii="Times New Roman" w:hAnsi="Times New Roman" w:cs="Times New Roman"/>
                <w:sz w:val="28"/>
                <w:szCs w:val="28"/>
              </w:rPr>
            </w:pPr>
          </w:p>
          <w:p w:rsidR="001E29BE" w:rsidRDefault="001E29BE" w:rsidP="00CD4236">
            <w:pPr>
              <w:spacing w:line="360" w:lineRule="auto"/>
              <w:jc w:val="both"/>
              <w:rPr>
                <w:rFonts w:ascii="Times New Roman" w:hAnsi="Times New Roman" w:cs="Times New Roman"/>
                <w:sz w:val="28"/>
                <w:szCs w:val="28"/>
              </w:rPr>
            </w:pPr>
          </w:p>
          <w:p w:rsidR="001E29BE" w:rsidRPr="001E29BE" w:rsidRDefault="001E29BE" w:rsidP="001E29BE">
            <w:pPr>
              <w:spacing w:line="360" w:lineRule="auto"/>
              <w:jc w:val="center"/>
              <w:rPr>
                <w:rFonts w:ascii="Times New Roman" w:hAnsi="Times New Roman" w:cs="Times New Roman"/>
                <w:sz w:val="48"/>
                <w:szCs w:val="48"/>
              </w:rPr>
            </w:pPr>
            <w:r>
              <w:rPr>
                <w:rFonts w:ascii="Times New Roman" w:hAnsi="Times New Roman" w:cs="Times New Roman"/>
                <w:sz w:val="48"/>
                <w:szCs w:val="48"/>
              </w:rPr>
              <w:t>1</w:t>
            </w:r>
          </w:p>
        </w:tc>
        <w:tc>
          <w:tcPr>
            <w:tcW w:w="3071" w:type="dxa"/>
          </w:tcPr>
          <w:p w:rsidR="001E29BE" w:rsidRDefault="001E29BE" w:rsidP="00CD4236">
            <w:pPr>
              <w:spacing w:line="360" w:lineRule="auto"/>
              <w:jc w:val="both"/>
              <w:rPr>
                <w:rFonts w:ascii="Times New Roman" w:hAnsi="Times New Roman" w:cs="Times New Roman"/>
                <w:sz w:val="28"/>
                <w:szCs w:val="28"/>
              </w:rPr>
            </w:pPr>
          </w:p>
          <w:p w:rsidR="001E29BE" w:rsidRDefault="001E29BE" w:rsidP="00CD4236">
            <w:pPr>
              <w:spacing w:line="360" w:lineRule="auto"/>
              <w:jc w:val="both"/>
              <w:rPr>
                <w:rFonts w:ascii="Times New Roman" w:hAnsi="Times New Roman" w:cs="Times New Roman"/>
                <w:sz w:val="28"/>
                <w:szCs w:val="28"/>
              </w:rPr>
            </w:pPr>
          </w:p>
          <w:p w:rsidR="001E29BE" w:rsidRPr="001E29BE" w:rsidRDefault="001E29BE" w:rsidP="001E29BE">
            <w:pPr>
              <w:spacing w:line="360" w:lineRule="auto"/>
              <w:jc w:val="center"/>
              <w:rPr>
                <w:rFonts w:ascii="Times New Roman" w:hAnsi="Times New Roman" w:cs="Times New Roman"/>
                <w:sz w:val="44"/>
                <w:szCs w:val="44"/>
              </w:rPr>
            </w:pPr>
            <w:r>
              <w:rPr>
                <w:rFonts w:ascii="Times New Roman" w:hAnsi="Times New Roman" w:cs="Times New Roman"/>
                <w:sz w:val="44"/>
                <w:szCs w:val="44"/>
              </w:rPr>
              <w:t>2</w:t>
            </w:r>
          </w:p>
        </w:tc>
      </w:tr>
      <w:tr w:rsidR="001E29BE" w:rsidTr="001E29BE">
        <w:tc>
          <w:tcPr>
            <w:tcW w:w="3070" w:type="dxa"/>
          </w:tcPr>
          <w:p w:rsidR="001E29BE" w:rsidRDefault="001E29BE" w:rsidP="00CD4236">
            <w:pPr>
              <w:spacing w:line="360" w:lineRule="auto"/>
              <w:jc w:val="both"/>
              <w:rPr>
                <w:rFonts w:ascii="Times New Roman" w:hAnsi="Times New Roman" w:cs="Times New Roman"/>
                <w:sz w:val="28"/>
                <w:szCs w:val="28"/>
              </w:rPr>
            </w:pPr>
            <w:r>
              <w:rPr>
                <w:rFonts w:ascii="Times New Roman" w:hAnsi="Times New Roman" w:cs="Times New Roman"/>
                <w:sz w:val="28"/>
                <w:szCs w:val="28"/>
              </w:rPr>
              <w:t>Mikroekonomiczna nierównowagowa charakterystyka podmiotów, organizacji i instytucji gospodarki</w:t>
            </w:r>
          </w:p>
        </w:tc>
        <w:tc>
          <w:tcPr>
            <w:tcW w:w="3071" w:type="dxa"/>
          </w:tcPr>
          <w:p w:rsidR="001E29BE" w:rsidRDefault="001E29BE" w:rsidP="00CD4236">
            <w:pPr>
              <w:spacing w:line="360" w:lineRule="auto"/>
              <w:jc w:val="both"/>
              <w:rPr>
                <w:rFonts w:ascii="Times New Roman" w:hAnsi="Times New Roman" w:cs="Times New Roman"/>
                <w:sz w:val="28"/>
                <w:szCs w:val="28"/>
              </w:rPr>
            </w:pPr>
          </w:p>
          <w:p w:rsidR="001E29BE" w:rsidRDefault="001E29BE" w:rsidP="00CD4236">
            <w:pPr>
              <w:spacing w:line="360" w:lineRule="auto"/>
              <w:jc w:val="both"/>
              <w:rPr>
                <w:rFonts w:ascii="Times New Roman" w:hAnsi="Times New Roman" w:cs="Times New Roman"/>
                <w:sz w:val="28"/>
                <w:szCs w:val="28"/>
              </w:rPr>
            </w:pPr>
          </w:p>
          <w:p w:rsidR="001E29BE" w:rsidRPr="001E29BE" w:rsidRDefault="001E29BE" w:rsidP="001E29BE">
            <w:pPr>
              <w:spacing w:line="360" w:lineRule="auto"/>
              <w:jc w:val="center"/>
              <w:rPr>
                <w:rFonts w:ascii="Times New Roman" w:hAnsi="Times New Roman" w:cs="Times New Roman"/>
                <w:sz w:val="44"/>
                <w:szCs w:val="44"/>
              </w:rPr>
            </w:pPr>
            <w:r>
              <w:rPr>
                <w:rFonts w:ascii="Times New Roman" w:hAnsi="Times New Roman" w:cs="Times New Roman"/>
                <w:sz w:val="44"/>
                <w:szCs w:val="44"/>
              </w:rPr>
              <w:t>3</w:t>
            </w:r>
          </w:p>
        </w:tc>
        <w:tc>
          <w:tcPr>
            <w:tcW w:w="3071" w:type="dxa"/>
          </w:tcPr>
          <w:p w:rsidR="001E29BE" w:rsidRDefault="001E29BE" w:rsidP="00CD4236">
            <w:pPr>
              <w:spacing w:line="360" w:lineRule="auto"/>
              <w:jc w:val="both"/>
              <w:rPr>
                <w:rFonts w:ascii="Times New Roman" w:hAnsi="Times New Roman" w:cs="Times New Roman"/>
                <w:sz w:val="28"/>
                <w:szCs w:val="28"/>
              </w:rPr>
            </w:pPr>
          </w:p>
          <w:p w:rsidR="001E29BE" w:rsidRDefault="001E29BE" w:rsidP="00CD4236">
            <w:pPr>
              <w:spacing w:line="360" w:lineRule="auto"/>
              <w:jc w:val="both"/>
              <w:rPr>
                <w:rFonts w:ascii="Times New Roman" w:hAnsi="Times New Roman" w:cs="Times New Roman"/>
                <w:sz w:val="28"/>
                <w:szCs w:val="28"/>
              </w:rPr>
            </w:pPr>
          </w:p>
          <w:p w:rsidR="001E29BE" w:rsidRPr="001E29BE" w:rsidRDefault="001E29BE" w:rsidP="001E29BE">
            <w:pPr>
              <w:spacing w:line="360" w:lineRule="auto"/>
              <w:jc w:val="center"/>
              <w:rPr>
                <w:rFonts w:ascii="Times New Roman" w:hAnsi="Times New Roman" w:cs="Times New Roman"/>
                <w:sz w:val="44"/>
                <w:szCs w:val="44"/>
              </w:rPr>
            </w:pPr>
            <w:r>
              <w:rPr>
                <w:rFonts w:ascii="Times New Roman" w:hAnsi="Times New Roman" w:cs="Times New Roman"/>
                <w:sz w:val="44"/>
                <w:szCs w:val="44"/>
              </w:rPr>
              <w:t>4</w:t>
            </w:r>
          </w:p>
        </w:tc>
      </w:tr>
    </w:tbl>
    <w:p w:rsidR="00D05285" w:rsidRPr="000D38F2" w:rsidRDefault="00D05285" w:rsidP="00CD4236">
      <w:pPr>
        <w:spacing w:line="360" w:lineRule="auto"/>
        <w:jc w:val="both"/>
        <w:rPr>
          <w:rFonts w:ascii="Times New Roman" w:hAnsi="Times New Roman" w:cs="Times New Roman"/>
          <w:sz w:val="28"/>
          <w:szCs w:val="28"/>
        </w:rPr>
      </w:pPr>
    </w:p>
    <w:p w:rsidR="00D05285" w:rsidRDefault="001E29BE" w:rsidP="00CD4236">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30455C">
        <w:rPr>
          <w:rFonts w:ascii="Times New Roman" w:hAnsi="Times New Roman" w:cs="Times New Roman"/>
          <w:sz w:val="28"/>
          <w:szCs w:val="28"/>
        </w:rPr>
        <w:t>W wierszach tablicy nr 1 pokazujemy, że m</w:t>
      </w:r>
      <w:r>
        <w:rPr>
          <w:rFonts w:ascii="Times New Roman" w:hAnsi="Times New Roman" w:cs="Times New Roman"/>
          <w:sz w:val="28"/>
          <w:szCs w:val="28"/>
        </w:rPr>
        <w:t xml:space="preserve">ikroekonomiczne podmioty, instytucje i organizacje gospodarki takie jak np. gospodarstwa domowe, rynki, przedsiębiorstwa, państwo można próbować opisywać i zrozumieć zachowania posługując się narzędziami teoretycznymi i koncepcjami (cząstkowymi teoriami), które można określić jako równowagowe lub nierównowagowe.  Te pierwsze – mówiąc w wielkim uproszczeniu na potrzeby niniejszego tekstu – </w:t>
      </w:r>
      <w:r>
        <w:rPr>
          <w:rFonts w:ascii="Times New Roman" w:hAnsi="Times New Roman" w:cs="Times New Roman"/>
          <w:sz w:val="28"/>
          <w:szCs w:val="28"/>
        </w:rPr>
        <w:lastRenderedPageBreak/>
        <w:t>zakładają, że można określić wielkości do jakich zmierzają gospodarstwa domowe, rynki, przedsiębiorstwa czy nawet państwo. Te drugie – że jest to nie m</w:t>
      </w:r>
      <w:r w:rsidR="0030455C">
        <w:rPr>
          <w:rFonts w:ascii="Times New Roman" w:hAnsi="Times New Roman" w:cs="Times New Roman"/>
          <w:sz w:val="28"/>
          <w:szCs w:val="28"/>
        </w:rPr>
        <w:t>ożliwe. Jakkolwiek w rozwoju myś</w:t>
      </w:r>
      <w:r>
        <w:rPr>
          <w:rFonts w:ascii="Times New Roman" w:hAnsi="Times New Roman" w:cs="Times New Roman"/>
          <w:sz w:val="28"/>
          <w:szCs w:val="28"/>
        </w:rPr>
        <w:t>li ekonomicznej obie strony próbują istotnie się zbliżyć do siebie, bo pierwsza dostrzega cały szereg indeterministycznych czynników, zjawisk niepewności, kreatywności, siły</w:t>
      </w:r>
      <w:r w:rsidR="0030455C">
        <w:rPr>
          <w:rFonts w:ascii="Times New Roman" w:hAnsi="Times New Roman" w:cs="Times New Roman"/>
          <w:sz w:val="28"/>
          <w:szCs w:val="28"/>
        </w:rPr>
        <w:t>, efektów zewnętrznych, asymetrii, niepodzielności itp., a druga zdaje sobie spr</w:t>
      </w:r>
      <w:r w:rsidR="00C17E87">
        <w:rPr>
          <w:rFonts w:ascii="Times New Roman" w:hAnsi="Times New Roman" w:cs="Times New Roman"/>
          <w:sz w:val="28"/>
          <w:szCs w:val="28"/>
        </w:rPr>
        <w:t>awę z absurdu empirycyzmu</w:t>
      </w:r>
      <w:r w:rsidR="00D71F10">
        <w:rPr>
          <w:rFonts w:ascii="Times New Roman" w:hAnsi="Times New Roman" w:cs="Times New Roman"/>
          <w:sz w:val="28"/>
          <w:szCs w:val="28"/>
        </w:rPr>
        <w:t xml:space="preserve"> i indeterminizmu, które</w:t>
      </w:r>
      <w:r w:rsidR="0030455C">
        <w:rPr>
          <w:rFonts w:ascii="Times New Roman" w:hAnsi="Times New Roman" w:cs="Times New Roman"/>
          <w:sz w:val="28"/>
          <w:szCs w:val="28"/>
        </w:rPr>
        <w:t xml:space="preserve"> nie pozwala</w:t>
      </w:r>
      <w:r w:rsidR="00D71F10">
        <w:rPr>
          <w:rFonts w:ascii="Times New Roman" w:hAnsi="Times New Roman" w:cs="Times New Roman"/>
          <w:sz w:val="28"/>
          <w:szCs w:val="28"/>
        </w:rPr>
        <w:t>ją</w:t>
      </w:r>
      <w:r w:rsidR="0030455C">
        <w:rPr>
          <w:rFonts w:ascii="Times New Roman" w:hAnsi="Times New Roman" w:cs="Times New Roman"/>
          <w:sz w:val="28"/>
          <w:szCs w:val="28"/>
        </w:rPr>
        <w:t xml:space="preserve"> na dostrzeżenie żadnych prawidłowości, to jednakże dychotomia: równowagowe – nierównowagowe podejście w teorii się bardzo silnie umacnia, a takie zjawiska jak ostatni globalny kryzys finansowy i gospodarczy odświeżają jej ostrość.</w:t>
      </w:r>
    </w:p>
    <w:p w:rsidR="00D62C4A" w:rsidRDefault="0030455C" w:rsidP="00CD4236">
      <w:pPr>
        <w:spacing w:line="360" w:lineRule="auto"/>
        <w:jc w:val="both"/>
        <w:rPr>
          <w:rFonts w:ascii="Times New Roman" w:hAnsi="Times New Roman" w:cs="Times New Roman"/>
          <w:sz w:val="28"/>
          <w:szCs w:val="28"/>
        </w:rPr>
      </w:pPr>
      <w:r>
        <w:rPr>
          <w:rFonts w:ascii="Times New Roman" w:hAnsi="Times New Roman" w:cs="Times New Roman"/>
          <w:sz w:val="28"/>
          <w:szCs w:val="28"/>
        </w:rPr>
        <w:tab/>
        <w:t>W kolumnach tablicy nr 1 pokazujemy, że teoretycznymi narzędziami i koncepcjami równowagowymi i nierównowagowymi próbuje się wyjaśnić stany całych gospodarek</w:t>
      </w:r>
      <w:r w:rsidR="00D62C4A">
        <w:rPr>
          <w:rFonts w:ascii="Times New Roman" w:hAnsi="Times New Roman" w:cs="Times New Roman"/>
          <w:sz w:val="28"/>
          <w:szCs w:val="28"/>
        </w:rPr>
        <w:t>, zachowania gospodarek w makroskali czy równowagi (nierównowagi) ogólne gospodarki.</w:t>
      </w:r>
    </w:p>
    <w:p w:rsidR="0030455C" w:rsidRDefault="00D62C4A" w:rsidP="00CD423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W komórce oznaczonej cyfrą 1 w tablicy nr 1 na pewno znajduje się teoretyczna koncepcja równowagi ogólnej rozwijana od czasów L. Walrasa, po drodze z wielkim osiągnięciem K. Arrowa i G. Debreu. W tym nurcie badań znajdował się też A. Wakar i szkoła </w:t>
      </w:r>
      <w:r w:rsidRPr="00CD4236">
        <w:rPr>
          <w:rFonts w:ascii="Times New Roman" w:hAnsi="Times New Roman" w:cs="Times New Roman"/>
          <w:sz w:val="28"/>
          <w:szCs w:val="28"/>
        </w:rPr>
        <w:t>wakarowsk</w:t>
      </w:r>
      <w:r w:rsidR="00E1242F">
        <w:rPr>
          <w:rFonts w:ascii="Times New Roman" w:hAnsi="Times New Roman" w:cs="Times New Roman"/>
          <w:sz w:val="28"/>
          <w:szCs w:val="28"/>
        </w:rPr>
        <w:t>a</w:t>
      </w:r>
      <w:r w:rsidRPr="00CD4236">
        <w:rPr>
          <w:rStyle w:val="Odwoanieprzypisudolnego"/>
          <w:rFonts w:ascii="Times New Roman" w:hAnsi="Times New Roman" w:cs="Times New Roman"/>
          <w:sz w:val="28"/>
          <w:szCs w:val="28"/>
        </w:rPr>
        <w:footnoteReference w:id="4"/>
      </w:r>
      <w:r w:rsidRPr="00CD4236">
        <w:rPr>
          <w:rFonts w:ascii="Times New Roman" w:hAnsi="Times New Roman" w:cs="Times New Roman"/>
          <w:sz w:val="28"/>
          <w:szCs w:val="28"/>
        </w:rPr>
        <w:t xml:space="preserve"> </w:t>
      </w:r>
      <w:r>
        <w:rPr>
          <w:rFonts w:ascii="Times New Roman" w:hAnsi="Times New Roman" w:cs="Times New Roman"/>
          <w:sz w:val="28"/>
          <w:szCs w:val="28"/>
        </w:rPr>
        <w:t xml:space="preserve"> z Urszulą Grzelońską.</w:t>
      </w:r>
    </w:p>
    <w:p w:rsidR="00921CB1" w:rsidRDefault="00D62C4A" w:rsidP="00D71F1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J. Kornai w pracy </w:t>
      </w:r>
      <w:r>
        <w:rPr>
          <w:rFonts w:ascii="Times New Roman" w:hAnsi="Times New Roman" w:cs="Times New Roman"/>
          <w:i/>
          <w:sz w:val="28"/>
          <w:szCs w:val="28"/>
        </w:rPr>
        <w:t xml:space="preserve">Anti-Equilibrium </w:t>
      </w:r>
      <w:r>
        <w:rPr>
          <w:rFonts w:ascii="Times New Roman" w:hAnsi="Times New Roman" w:cs="Times New Roman"/>
          <w:sz w:val="28"/>
          <w:szCs w:val="28"/>
        </w:rPr>
        <w:t xml:space="preserve">próbował wypełnić nowe pole w tablicy nr 1, pole oznaczone cyfrą 3. Przy pomocy nierównowagowej koncepcji zrozumienia podmiotów, organizacji i instytucji chciał jednak pokazać, że gospodarki się przecież nie rozpadają, choć czasami przechodzą nawet ciężkie kryzysy,  jakąś równowagę osiągają. </w:t>
      </w:r>
      <w:r w:rsidR="005B4EAB">
        <w:rPr>
          <w:rFonts w:ascii="Times New Roman" w:hAnsi="Times New Roman" w:cs="Times New Roman"/>
          <w:sz w:val="28"/>
          <w:szCs w:val="28"/>
        </w:rPr>
        <w:t xml:space="preserve">W pracy </w:t>
      </w:r>
      <w:r w:rsidR="005B4EAB">
        <w:rPr>
          <w:rFonts w:ascii="Times New Roman" w:hAnsi="Times New Roman" w:cs="Times New Roman"/>
          <w:i/>
          <w:sz w:val="28"/>
          <w:szCs w:val="28"/>
        </w:rPr>
        <w:t xml:space="preserve">Economics of Shortage </w:t>
      </w:r>
      <w:r w:rsidR="005B4EAB">
        <w:rPr>
          <w:rFonts w:ascii="Times New Roman" w:hAnsi="Times New Roman" w:cs="Times New Roman"/>
          <w:sz w:val="28"/>
          <w:szCs w:val="28"/>
        </w:rPr>
        <w:t xml:space="preserve"> taki rozpad jednak już wieszczył w przypadku byłych gospodarek socjalistyczny</w:t>
      </w:r>
      <w:r w:rsidR="00E1242F">
        <w:rPr>
          <w:rFonts w:ascii="Times New Roman" w:hAnsi="Times New Roman" w:cs="Times New Roman"/>
          <w:sz w:val="28"/>
          <w:szCs w:val="28"/>
        </w:rPr>
        <w:t>ch, ale trudno powiedzieć czy tę</w:t>
      </w:r>
      <w:r w:rsidR="005B4EAB">
        <w:rPr>
          <w:rFonts w:ascii="Times New Roman" w:hAnsi="Times New Roman" w:cs="Times New Roman"/>
          <w:sz w:val="28"/>
          <w:szCs w:val="28"/>
        </w:rPr>
        <w:t xml:space="preserve"> książką można uplasować w polu oznaczonym </w:t>
      </w:r>
      <w:r w:rsidR="005B4EAB">
        <w:rPr>
          <w:rFonts w:ascii="Times New Roman" w:hAnsi="Times New Roman" w:cs="Times New Roman"/>
          <w:sz w:val="28"/>
          <w:szCs w:val="28"/>
        </w:rPr>
        <w:lastRenderedPageBreak/>
        <w:t xml:space="preserve">cyfrą 4, czy jednak w polu oznaczonym cyfrą 2. Zdecydowanie w polu nr 2 mieści książka J. Beksiaka i U. Grzelońskiej </w:t>
      </w:r>
      <w:r w:rsidR="005B4EAB">
        <w:rPr>
          <w:rFonts w:ascii="Times New Roman" w:hAnsi="Times New Roman" w:cs="Times New Roman"/>
          <w:i/>
          <w:sz w:val="28"/>
          <w:szCs w:val="28"/>
        </w:rPr>
        <w:t xml:space="preserve">Równowaga gospodarcza w socjalizmie. </w:t>
      </w:r>
      <w:r w:rsidR="005B4EAB">
        <w:rPr>
          <w:rFonts w:ascii="Times New Roman" w:hAnsi="Times New Roman" w:cs="Times New Roman"/>
          <w:sz w:val="28"/>
          <w:szCs w:val="28"/>
        </w:rPr>
        <w:t xml:space="preserve">W pracy tej wyraźnie narzędziami ekonomii równowagowej można było też pokazać trwałą tendencję gospodarki socjalistycznej do nierównowagi. </w:t>
      </w:r>
    </w:p>
    <w:p w:rsidR="00D62C4A" w:rsidRPr="005B4EAB" w:rsidRDefault="005B4EAB" w:rsidP="00921C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1CB1">
        <w:rPr>
          <w:rFonts w:ascii="Times New Roman" w:hAnsi="Times New Roman" w:cs="Times New Roman"/>
          <w:sz w:val="28"/>
          <w:szCs w:val="28"/>
        </w:rPr>
        <w:t xml:space="preserve">      </w:t>
      </w:r>
      <w:r>
        <w:rPr>
          <w:rFonts w:ascii="Times New Roman" w:hAnsi="Times New Roman" w:cs="Times New Roman"/>
          <w:sz w:val="28"/>
          <w:szCs w:val="28"/>
        </w:rPr>
        <w:t xml:space="preserve">Próba </w:t>
      </w:r>
      <w:r w:rsidR="008404FE">
        <w:rPr>
          <w:rFonts w:ascii="Times New Roman" w:hAnsi="Times New Roman" w:cs="Times New Roman"/>
          <w:sz w:val="28"/>
          <w:szCs w:val="28"/>
        </w:rPr>
        <w:t xml:space="preserve">– ba! </w:t>
      </w:r>
      <w:r w:rsidR="0022439B">
        <w:rPr>
          <w:rFonts w:ascii="Times New Roman" w:hAnsi="Times New Roman" w:cs="Times New Roman"/>
          <w:sz w:val="28"/>
          <w:szCs w:val="28"/>
        </w:rPr>
        <w:t>r</w:t>
      </w:r>
      <w:r w:rsidR="008404FE">
        <w:rPr>
          <w:rFonts w:ascii="Times New Roman" w:hAnsi="Times New Roman" w:cs="Times New Roman"/>
          <w:sz w:val="28"/>
          <w:szCs w:val="28"/>
        </w:rPr>
        <w:t xml:space="preserve">ebelia powstańcza - </w:t>
      </w:r>
      <w:r>
        <w:rPr>
          <w:rFonts w:ascii="Times New Roman" w:hAnsi="Times New Roman" w:cs="Times New Roman"/>
          <w:sz w:val="28"/>
          <w:szCs w:val="28"/>
        </w:rPr>
        <w:t xml:space="preserve">wejścia J. Kornaia do pola oznaczonego cyfrą nr 3 książką </w:t>
      </w:r>
      <w:r>
        <w:rPr>
          <w:rFonts w:ascii="Times New Roman" w:hAnsi="Times New Roman" w:cs="Times New Roman"/>
          <w:i/>
          <w:sz w:val="28"/>
          <w:szCs w:val="28"/>
        </w:rPr>
        <w:t xml:space="preserve">Anti-Equilibrium </w:t>
      </w:r>
      <w:r>
        <w:rPr>
          <w:rFonts w:ascii="Times New Roman" w:hAnsi="Times New Roman" w:cs="Times New Roman"/>
          <w:sz w:val="28"/>
          <w:szCs w:val="28"/>
        </w:rPr>
        <w:t>okazała się nieudaną. J. Kornai nie wykazał</w:t>
      </w:r>
      <w:r w:rsidR="00E1242F">
        <w:rPr>
          <w:rFonts w:ascii="Times New Roman" w:hAnsi="Times New Roman" w:cs="Times New Roman"/>
          <w:sz w:val="28"/>
          <w:szCs w:val="28"/>
        </w:rPr>
        <w:t xml:space="preserve"> w niej</w:t>
      </w:r>
      <w:r>
        <w:rPr>
          <w:rFonts w:ascii="Times New Roman" w:hAnsi="Times New Roman" w:cs="Times New Roman"/>
          <w:sz w:val="28"/>
          <w:szCs w:val="28"/>
        </w:rPr>
        <w:t xml:space="preserve">, że podmioty, organizacje i instytucje działające w konwencji nierównowagowej mogą </w:t>
      </w:r>
      <w:r w:rsidR="00921CB1">
        <w:rPr>
          <w:rFonts w:ascii="Times New Roman" w:hAnsi="Times New Roman" w:cs="Times New Roman"/>
          <w:sz w:val="28"/>
          <w:szCs w:val="28"/>
        </w:rPr>
        <w:t xml:space="preserve">doprowadzać do jakiegoś stanu równowagi całej gospodarki. Jeśli chce się zrozumieć jak taki stan zostaje osiągany trzeba sięgnąć po narzędzia i teorie równowagowe. </w:t>
      </w:r>
      <w:r w:rsidR="00921CB1">
        <w:rPr>
          <w:rFonts w:ascii="Times New Roman" w:hAnsi="Times New Roman" w:cs="Times New Roman"/>
          <w:i/>
          <w:sz w:val="28"/>
          <w:szCs w:val="28"/>
        </w:rPr>
        <w:t xml:space="preserve">Anti-Equilibrium </w:t>
      </w:r>
      <w:r w:rsidR="00921CB1">
        <w:rPr>
          <w:rFonts w:ascii="Times New Roman" w:hAnsi="Times New Roman" w:cs="Times New Roman"/>
          <w:sz w:val="28"/>
          <w:szCs w:val="28"/>
        </w:rPr>
        <w:t>okazało się jednak bardzo cenną pozycją w historii myśli ekonomicznej. Nie tylko świetnie popularyzowało…</w:t>
      </w:r>
      <w:r w:rsidR="008404FE">
        <w:rPr>
          <w:rFonts w:ascii="Times New Roman" w:hAnsi="Times New Roman" w:cs="Times New Roman"/>
          <w:sz w:val="28"/>
          <w:szCs w:val="28"/>
        </w:rPr>
        <w:t xml:space="preserve"> </w:t>
      </w:r>
      <w:r w:rsidR="00921CB1">
        <w:rPr>
          <w:rFonts w:ascii="Times New Roman" w:hAnsi="Times New Roman" w:cs="Times New Roman"/>
          <w:sz w:val="28"/>
          <w:szCs w:val="28"/>
        </w:rPr>
        <w:t xml:space="preserve">teorię równowagi ogólnej, ale J. Kornai wprowadził z wielkim talentem wiele pojęć i uporządkowań, które odegrały w analizie ekonomicznej ogromna rolę, jak np. sfera realna i sfera regulacji w gospodarce. </w:t>
      </w:r>
      <w:r w:rsidR="008404FE">
        <w:rPr>
          <w:rFonts w:ascii="Times New Roman" w:hAnsi="Times New Roman" w:cs="Times New Roman"/>
          <w:sz w:val="28"/>
          <w:szCs w:val="28"/>
        </w:rPr>
        <w:t>Bardzo cennym okazało się też pokazanie przez J. Kornaia, że współczesna gospodarka regulowana jest bardzo złożoną strukturą informacyjną, przez bardzo aktywną rolę innych podmiotów, organizacji i instytucji niż rynki i ich informacje cenowe.</w:t>
      </w:r>
      <w:r w:rsidR="00921CB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A0D50" w:rsidRDefault="00ED058B" w:rsidP="00CD4236">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Wszystko to przypomina się dzisiaj gdy dyskutuje się nad książką Romana Frydmana i Michaela D. Goldberga </w:t>
      </w:r>
      <w:r>
        <w:rPr>
          <w:rFonts w:ascii="Times New Roman" w:hAnsi="Times New Roman" w:cs="Times New Roman"/>
          <w:i/>
          <w:sz w:val="28"/>
          <w:szCs w:val="28"/>
        </w:rPr>
        <w:t xml:space="preserve">Ekonomia wiedzy niedoskonałej. </w:t>
      </w:r>
      <w:r>
        <w:rPr>
          <w:rFonts w:ascii="Times New Roman" w:hAnsi="Times New Roman" w:cs="Times New Roman"/>
          <w:sz w:val="28"/>
          <w:szCs w:val="28"/>
        </w:rPr>
        <w:t xml:space="preserve">Zastanawia wręcz dlaczego w tej książce ani razu nie przywołuje się J. Kornaia. Autorzy z takim samym zamachem, a nawet hucpą,  jak kiedyś J. Kornai próbują zburzyć ekonomię równowagową, tym razem już z całym </w:t>
      </w:r>
      <w:r w:rsidR="00E1242F">
        <w:rPr>
          <w:rFonts w:ascii="Times New Roman" w:hAnsi="Times New Roman" w:cs="Times New Roman"/>
          <w:i/>
          <w:sz w:val="28"/>
          <w:szCs w:val="28"/>
        </w:rPr>
        <w:t>mainstream</w:t>
      </w:r>
      <w:r>
        <w:rPr>
          <w:rFonts w:ascii="Times New Roman" w:hAnsi="Times New Roman" w:cs="Times New Roman"/>
          <w:i/>
          <w:sz w:val="28"/>
          <w:szCs w:val="28"/>
        </w:rPr>
        <w:t xml:space="preserve">, </w:t>
      </w:r>
      <w:r>
        <w:rPr>
          <w:rFonts w:ascii="Times New Roman" w:hAnsi="Times New Roman" w:cs="Times New Roman"/>
          <w:sz w:val="28"/>
          <w:szCs w:val="28"/>
        </w:rPr>
        <w:t xml:space="preserve">a szczególnie jego głównym filarem: równowagową teorią funkcjonowania i wzrostu gospodarki Roberta Lucasa. Ostatni zaś kryzys finansowy i gospodarczy traktują jako najlepszy kanał dystrybucji dla sprzedaży swojej książki. I znów jak w przypadku </w:t>
      </w:r>
      <w:r>
        <w:rPr>
          <w:rFonts w:ascii="Times New Roman" w:hAnsi="Times New Roman" w:cs="Times New Roman"/>
          <w:i/>
          <w:sz w:val="28"/>
          <w:szCs w:val="28"/>
        </w:rPr>
        <w:t xml:space="preserve">Anti-Equilibrium </w:t>
      </w:r>
      <w:r>
        <w:rPr>
          <w:rFonts w:ascii="Times New Roman" w:hAnsi="Times New Roman" w:cs="Times New Roman"/>
          <w:sz w:val="28"/>
          <w:szCs w:val="28"/>
        </w:rPr>
        <w:t>nie można powiedzieć</w:t>
      </w:r>
      <w:r w:rsidR="0022439B">
        <w:rPr>
          <w:rFonts w:ascii="Times New Roman" w:hAnsi="Times New Roman" w:cs="Times New Roman"/>
          <w:sz w:val="28"/>
          <w:szCs w:val="28"/>
        </w:rPr>
        <w:t>, że nie jest to cenna praca</w:t>
      </w:r>
      <w:r>
        <w:rPr>
          <w:rFonts w:ascii="Times New Roman" w:hAnsi="Times New Roman" w:cs="Times New Roman"/>
          <w:sz w:val="28"/>
          <w:szCs w:val="28"/>
        </w:rPr>
        <w:t xml:space="preserve">. Zawiera wiele inspirujących pomysłów, ambitnych </w:t>
      </w:r>
      <w:r>
        <w:rPr>
          <w:rFonts w:ascii="Times New Roman" w:hAnsi="Times New Roman" w:cs="Times New Roman"/>
          <w:sz w:val="28"/>
          <w:szCs w:val="28"/>
        </w:rPr>
        <w:lastRenderedPageBreak/>
        <w:t>zamierzeń</w:t>
      </w:r>
      <w:r w:rsidR="00F2135D">
        <w:rPr>
          <w:rFonts w:ascii="Times New Roman" w:hAnsi="Times New Roman" w:cs="Times New Roman"/>
          <w:sz w:val="28"/>
          <w:szCs w:val="28"/>
        </w:rPr>
        <w:t>, ale czy jest zalążkiem zwycięskiej rebelii powstańczej? Wątpliwe. Poświęćmy więc kilka refleksji temu w tym artykule.</w:t>
      </w:r>
      <w:r>
        <w:rPr>
          <w:rFonts w:ascii="Times New Roman" w:hAnsi="Times New Roman" w:cs="Times New Roman"/>
          <w:sz w:val="28"/>
          <w:szCs w:val="28"/>
        </w:rPr>
        <w:t xml:space="preserve"> </w:t>
      </w:r>
    </w:p>
    <w:p w:rsidR="00E1242F" w:rsidRDefault="00E1242F" w:rsidP="00CD4236">
      <w:pPr>
        <w:spacing w:line="360" w:lineRule="auto"/>
        <w:jc w:val="both"/>
        <w:rPr>
          <w:rFonts w:ascii="Times New Roman" w:hAnsi="Times New Roman" w:cs="Times New Roman"/>
          <w:sz w:val="28"/>
          <w:szCs w:val="28"/>
        </w:rPr>
      </w:pPr>
    </w:p>
    <w:p w:rsidR="00E1242F" w:rsidRDefault="00E1242F" w:rsidP="00CD4236">
      <w:pPr>
        <w:spacing w:line="360" w:lineRule="auto"/>
        <w:jc w:val="both"/>
        <w:rPr>
          <w:rFonts w:ascii="Times New Roman" w:hAnsi="Times New Roman" w:cs="Times New Roman"/>
          <w:b/>
          <w:sz w:val="28"/>
          <w:szCs w:val="28"/>
        </w:rPr>
      </w:pPr>
    </w:p>
    <w:p w:rsidR="00E1242F" w:rsidRDefault="00E1242F" w:rsidP="00CD4236">
      <w:pPr>
        <w:spacing w:line="360" w:lineRule="auto"/>
        <w:jc w:val="both"/>
        <w:rPr>
          <w:rFonts w:ascii="Times New Roman" w:hAnsi="Times New Roman" w:cs="Times New Roman"/>
          <w:b/>
          <w:sz w:val="28"/>
          <w:szCs w:val="28"/>
        </w:rPr>
      </w:pPr>
      <w:r>
        <w:rPr>
          <w:rFonts w:ascii="Times New Roman" w:hAnsi="Times New Roman" w:cs="Times New Roman"/>
          <w:b/>
          <w:sz w:val="28"/>
          <w:szCs w:val="28"/>
        </w:rPr>
        <w:t>2. Filozofie równowagi i nierównowagi</w:t>
      </w:r>
    </w:p>
    <w:p w:rsidR="00E1242F" w:rsidRPr="00E1242F" w:rsidRDefault="00E1242F" w:rsidP="00CD4236">
      <w:pPr>
        <w:spacing w:line="360" w:lineRule="auto"/>
        <w:jc w:val="both"/>
        <w:rPr>
          <w:rFonts w:ascii="Times New Roman" w:hAnsi="Times New Roman" w:cs="Times New Roman"/>
          <w:b/>
          <w:sz w:val="28"/>
          <w:szCs w:val="28"/>
        </w:rPr>
      </w:pPr>
    </w:p>
    <w:p w:rsidR="00D05285" w:rsidRPr="00E1242F" w:rsidRDefault="00E1242F"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Jak wiadomo ekonomia od zarania swojej naukowości czerpie bardzo wiele z filozoficznej koncepcji fizyki – mechaniki </w:t>
      </w:r>
      <w:r w:rsidR="00E000AF">
        <w:rPr>
          <w:rFonts w:ascii="Times New Roman" w:hAnsi="Times New Roman" w:cs="Times New Roman"/>
          <w:sz w:val="28"/>
          <w:szCs w:val="28"/>
        </w:rPr>
        <w:t>klasycznej.</w:t>
      </w:r>
      <w:r>
        <w:rPr>
          <w:rFonts w:ascii="Times New Roman" w:hAnsi="Times New Roman" w:cs="Times New Roman"/>
          <w:sz w:val="28"/>
          <w:szCs w:val="28"/>
        </w:rPr>
        <w:t xml:space="preserve"> Newtonowskiej</w:t>
      </w:r>
      <w:r w:rsidR="00E000AF">
        <w:rPr>
          <w:rFonts w:ascii="Times New Roman" w:hAnsi="Times New Roman" w:cs="Times New Roman"/>
          <w:sz w:val="28"/>
          <w:szCs w:val="28"/>
        </w:rPr>
        <w:t xml:space="preserve"> teorii</w:t>
      </w:r>
      <w:r>
        <w:rPr>
          <w:rFonts w:ascii="Times New Roman" w:hAnsi="Times New Roman" w:cs="Times New Roman"/>
          <w:sz w:val="28"/>
          <w:szCs w:val="28"/>
        </w:rPr>
        <w:t xml:space="preserve"> o zmierzaniu różnych procesów przyrodniczych do jakiegoś ładu, równowagi. </w:t>
      </w:r>
      <w:r>
        <w:rPr>
          <w:rFonts w:ascii="Times New Roman" w:hAnsi="Times New Roman" w:cs="Times New Roman"/>
          <w:i/>
          <w:sz w:val="28"/>
          <w:szCs w:val="28"/>
        </w:rPr>
        <w:t>W Principiach Newtona czytamy: Ten najpiękniejszy układ słońca, planet i komet mógł powstać tylko z zamiaru i z władczej mocy inteligentnej Istoty. Ta Istota rządzi wszystkim nie jako dusza świata, lecz jako władca wszechrzeczy, przywykły, by mówić o nim Pan Bóg”.</w:t>
      </w:r>
      <w:r>
        <w:rPr>
          <w:rStyle w:val="Odwoanieprzypisudolnego"/>
          <w:rFonts w:ascii="Times New Roman" w:hAnsi="Times New Roman" w:cs="Times New Roman"/>
          <w:i/>
          <w:sz w:val="28"/>
          <w:szCs w:val="28"/>
        </w:rPr>
        <w:footnoteReference w:id="5"/>
      </w:r>
    </w:p>
    <w:p w:rsidR="00D05285" w:rsidRDefault="00985DAB"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Nawet często dla filozofii równowagowej przywoływany jest sam A. Einstein, który stworzył podstawy dla mechaniki kwantowej, tak silnie niekiedy indeterministycznej, że fizycy najwięcej skorzystaliby z konsultacji… ekonomistów. </w:t>
      </w:r>
      <w:r>
        <w:rPr>
          <w:rFonts w:ascii="Times New Roman" w:hAnsi="Times New Roman" w:cs="Times New Roman"/>
          <w:i/>
          <w:sz w:val="28"/>
          <w:szCs w:val="28"/>
        </w:rPr>
        <w:t>W opublikowanym w 1931 r. eseju Einsteina „Świat jakim go widzę” czytamy: „ Świadomość istnienia czegoś, czego nie możemy uchwycić: najgłębszego sensu i najsilniej promieniującego piękna… składają się na podstawę prawdziwie religijną. W tym i tylko tym – sensie jestem człowiekiem głęboko religijnym”</w:t>
      </w:r>
      <w:r>
        <w:rPr>
          <w:rFonts w:ascii="Times New Roman" w:hAnsi="Times New Roman" w:cs="Times New Roman"/>
          <w:sz w:val="28"/>
          <w:szCs w:val="28"/>
        </w:rPr>
        <w:t xml:space="preserve"> </w:t>
      </w:r>
      <w:r>
        <w:rPr>
          <w:rStyle w:val="Odwoanieprzypisudolnego"/>
          <w:rFonts w:ascii="Times New Roman" w:hAnsi="Times New Roman" w:cs="Times New Roman"/>
          <w:sz w:val="28"/>
          <w:szCs w:val="28"/>
        </w:rPr>
        <w:footnoteReference w:id="6"/>
      </w:r>
      <w:r>
        <w:rPr>
          <w:rFonts w:ascii="Times New Roman" w:hAnsi="Times New Roman" w:cs="Times New Roman"/>
          <w:sz w:val="28"/>
          <w:szCs w:val="28"/>
        </w:rPr>
        <w:t>.</w:t>
      </w:r>
    </w:p>
    <w:p w:rsidR="00985DAB" w:rsidRDefault="00985DAB"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Astronom </w:t>
      </w:r>
      <w:r w:rsidR="00E000AF">
        <w:rPr>
          <w:rFonts w:ascii="Times New Roman" w:hAnsi="Times New Roman" w:cs="Times New Roman"/>
          <w:sz w:val="28"/>
          <w:szCs w:val="28"/>
        </w:rPr>
        <w:t xml:space="preserve">i fizyk </w:t>
      </w:r>
      <w:r>
        <w:rPr>
          <w:rFonts w:ascii="Times New Roman" w:hAnsi="Times New Roman" w:cs="Times New Roman"/>
          <w:sz w:val="28"/>
          <w:szCs w:val="28"/>
        </w:rPr>
        <w:t>prof. Michał Różyczka przytacza jednakże wiele pasjonujących przykładów ze współczesnych badań na</w:t>
      </w:r>
      <w:r w:rsidR="008E082A">
        <w:rPr>
          <w:rFonts w:ascii="Times New Roman" w:hAnsi="Times New Roman" w:cs="Times New Roman"/>
          <w:sz w:val="28"/>
          <w:szCs w:val="28"/>
        </w:rPr>
        <w:t>d</w:t>
      </w:r>
      <w:r>
        <w:rPr>
          <w:rFonts w:ascii="Times New Roman" w:hAnsi="Times New Roman" w:cs="Times New Roman"/>
          <w:sz w:val="28"/>
          <w:szCs w:val="28"/>
        </w:rPr>
        <w:t xml:space="preserve"> wszechświatem, które pokazują, że </w:t>
      </w:r>
      <w:r w:rsidRPr="00985DAB">
        <w:rPr>
          <w:rFonts w:ascii="Times New Roman" w:hAnsi="Times New Roman" w:cs="Times New Roman"/>
          <w:i/>
          <w:sz w:val="28"/>
          <w:szCs w:val="28"/>
        </w:rPr>
        <w:t xml:space="preserve">astronomia odsłania </w:t>
      </w:r>
      <w:r>
        <w:rPr>
          <w:rFonts w:ascii="Times New Roman" w:hAnsi="Times New Roman" w:cs="Times New Roman"/>
          <w:i/>
          <w:sz w:val="28"/>
          <w:szCs w:val="28"/>
        </w:rPr>
        <w:t>kosmos pełen chaosu i gwałtowności</w:t>
      </w:r>
      <w:r w:rsidR="00E000AF">
        <w:rPr>
          <w:rFonts w:ascii="Times New Roman" w:hAnsi="Times New Roman" w:cs="Times New Roman"/>
          <w:i/>
          <w:sz w:val="28"/>
          <w:szCs w:val="28"/>
        </w:rPr>
        <w:t xml:space="preserve"> </w:t>
      </w:r>
      <w:r w:rsidR="00E000AF">
        <w:rPr>
          <w:rFonts w:ascii="Times New Roman" w:hAnsi="Times New Roman" w:cs="Times New Roman"/>
          <w:sz w:val="28"/>
          <w:szCs w:val="28"/>
        </w:rPr>
        <w:t xml:space="preserve"> czy </w:t>
      </w:r>
      <w:r w:rsidR="00E000AF">
        <w:rPr>
          <w:rFonts w:ascii="Times New Roman" w:hAnsi="Times New Roman" w:cs="Times New Roman"/>
          <w:sz w:val="28"/>
          <w:szCs w:val="28"/>
        </w:rPr>
        <w:lastRenderedPageBreak/>
        <w:t xml:space="preserve">dalej: </w:t>
      </w:r>
      <w:r w:rsidR="00E000AF">
        <w:rPr>
          <w:rFonts w:ascii="Times New Roman" w:hAnsi="Times New Roman" w:cs="Times New Roman"/>
          <w:i/>
          <w:sz w:val="28"/>
          <w:szCs w:val="28"/>
        </w:rPr>
        <w:t xml:space="preserve">Od nauki nie otrzymujemy odpowiedzi. Dawniej szło się po nią do Doskonałego Stwórcy, </w:t>
      </w:r>
      <w:r w:rsidR="00E000AF" w:rsidRPr="00441DF8">
        <w:rPr>
          <w:rFonts w:ascii="Times New Roman" w:hAnsi="Times New Roman" w:cs="Times New Roman"/>
          <w:b/>
          <w:i/>
          <w:sz w:val="28"/>
          <w:szCs w:val="28"/>
        </w:rPr>
        <w:t>ale gdzie go szukać w chaosie wybuchających gwiazd i bezładnie zderzających się galaktyk?</w:t>
      </w:r>
      <w:r w:rsidR="00E000AF">
        <w:rPr>
          <w:rFonts w:ascii="Times New Roman" w:hAnsi="Times New Roman" w:cs="Times New Roman"/>
          <w:i/>
          <w:sz w:val="28"/>
          <w:szCs w:val="28"/>
        </w:rPr>
        <w:t xml:space="preserve"> Trudno nie zgodzić się ze Stevenem Weinbergiem, laureatem Nagrody Nobla z fizyki, który w wywiadzie udzielonym telewizji PBS powiedział: „Nie widzę w kosmosie sensu, do którego dałoby się dojść metodą naukową. Sądzę, że przyszłe odkrycia nie zmienią natury tego, co odsłania się przed naszymi oczami – bezosobowego Wszechświata, nieszczególnie sprzyjającego istotom ludzkim. I że kiedy poznamy najbardziej podstawowe prawa natury, zmrozi nas ich bezosobowa obojętność.</w:t>
      </w:r>
      <w:r w:rsidR="00E000AF">
        <w:rPr>
          <w:rStyle w:val="Odwoanieprzypisudolnego"/>
          <w:rFonts w:ascii="Times New Roman" w:hAnsi="Times New Roman" w:cs="Times New Roman"/>
          <w:i/>
          <w:sz w:val="28"/>
          <w:szCs w:val="28"/>
        </w:rPr>
        <w:footnoteReference w:id="7"/>
      </w:r>
      <w:r>
        <w:rPr>
          <w:rFonts w:ascii="Times New Roman" w:hAnsi="Times New Roman" w:cs="Times New Roman"/>
          <w:sz w:val="28"/>
          <w:szCs w:val="28"/>
        </w:rPr>
        <w:t xml:space="preserve"> </w:t>
      </w:r>
    </w:p>
    <w:p w:rsidR="00D05285" w:rsidRDefault="000C3CFF"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Literatura przepełniona jest różnymi sporami na temat równowagowego i nierównowagowego charakteru procesów przyrodn</w:t>
      </w:r>
      <w:r w:rsidR="00622D0C">
        <w:rPr>
          <w:rFonts w:ascii="Times New Roman" w:hAnsi="Times New Roman" w:cs="Times New Roman"/>
          <w:sz w:val="28"/>
          <w:szCs w:val="28"/>
        </w:rPr>
        <w:t xml:space="preserve">iczych i społecznych. </w:t>
      </w:r>
      <w:r>
        <w:rPr>
          <w:rFonts w:ascii="Times New Roman" w:hAnsi="Times New Roman" w:cs="Times New Roman"/>
          <w:sz w:val="28"/>
          <w:szCs w:val="28"/>
        </w:rPr>
        <w:t xml:space="preserve"> </w:t>
      </w:r>
      <w:r w:rsidR="00622D0C">
        <w:rPr>
          <w:rFonts w:ascii="Times New Roman" w:hAnsi="Times New Roman" w:cs="Times New Roman"/>
          <w:sz w:val="28"/>
          <w:szCs w:val="28"/>
        </w:rPr>
        <w:t>W tych sporach</w:t>
      </w:r>
      <w:r>
        <w:rPr>
          <w:rFonts w:ascii="Times New Roman" w:hAnsi="Times New Roman" w:cs="Times New Roman"/>
          <w:sz w:val="28"/>
          <w:szCs w:val="28"/>
        </w:rPr>
        <w:t xml:space="preserve"> często</w:t>
      </w:r>
      <w:r w:rsidR="00622D0C">
        <w:rPr>
          <w:rFonts w:ascii="Times New Roman" w:hAnsi="Times New Roman" w:cs="Times New Roman"/>
          <w:sz w:val="28"/>
          <w:szCs w:val="28"/>
        </w:rPr>
        <w:t xml:space="preserve"> nagłaśnia się głównie</w:t>
      </w:r>
      <w:r>
        <w:rPr>
          <w:rFonts w:ascii="Times New Roman" w:hAnsi="Times New Roman" w:cs="Times New Roman"/>
          <w:sz w:val="28"/>
          <w:szCs w:val="28"/>
        </w:rPr>
        <w:t xml:space="preserve"> dwa krańcowe stanowiska</w:t>
      </w:r>
      <w:r w:rsidR="00622D0C">
        <w:rPr>
          <w:rFonts w:ascii="Times New Roman" w:hAnsi="Times New Roman" w:cs="Times New Roman"/>
          <w:sz w:val="28"/>
          <w:szCs w:val="28"/>
        </w:rPr>
        <w:t xml:space="preserve"> ekonomistów</w:t>
      </w:r>
      <w:r>
        <w:rPr>
          <w:rFonts w:ascii="Times New Roman" w:hAnsi="Times New Roman" w:cs="Times New Roman"/>
          <w:sz w:val="28"/>
          <w:szCs w:val="28"/>
        </w:rPr>
        <w:t xml:space="preserve">: jedni, pragmatyczni - uważają te spory za bardzo mętne, abstrakcyjne, pseudonaukowe, kompletnie nieużyteczne w zrozumieniu i organizowaniu systemów ekonomicznych, a nawet w budowie teorii tych systemów. Drudzy, </w:t>
      </w:r>
      <w:r w:rsidR="00EF6CE8">
        <w:rPr>
          <w:rFonts w:ascii="Times New Roman" w:hAnsi="Times New Roman" w:cs="Times New Roman"/>
          <w:sz w:val="28"/>
          <w:szCs w:val="28"/>
        </w:rPr>
        <w:t xml:space="preserve">aspirujący do wielkiej nauki – uważają ignorowanie tych sporów za objaw prymitywizmu poznawczego, sprowadzenia nauki ekonomii albo do wygodnych </w:t>
      </w:r>
      <w:r w:rsidR="00251CA4">
        <w:rPr>
          <w:rFonts w:ascii="Times New Roman" w:hAnsi="Times New Roman" w:cs="Times New Roman"/>
          <w:sz w:val="28"/>
          <w:szCs w:val="28"/>
        </w:rPr>
        <w:t xml:space="preserve"> modelików, albo do </w:t>
      </w:r>
      <w:r w:rsidR="00EF6CE8">
        <w:rPr>
          <w:rFonts w:ascii="Times New Roman" w:hAnsi="Times New Roman" w:cs="Times New Roman"/>
          <w:sz w:val="28"/>
          <w:szCs w:val="28"/>
        </w:rPr>
        <w:t>algorytmów, przekonań politycznych, instrukcji,  książek kucharskich itp.</w:t>
      </w:r>
      <w:r>
        <w:rPr>
          <w:rFonts w:ascii="Times New Roman" w:hAnsi="Times New Roman" w:cs="Times New Roman"/>
          <w:sz w:val="28"/>
          <w:szCs w:val="28"/>
        </w:rPr>
        <w:t xml:space="preserve"> </w:t>
      </w:r>
    </w:p>
    <w:p w:rsidR="00622D0C" w:rsidRDefault="00622D0C"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Wielu poważnych ekonomistów na szczęście tak nie widzi tych sporów. K. Arrow jeden z najważniejszych twórców teorii równowagi ogólnej ok</w:t>
      </w:r>
      <w:r w:rsidR="004E0CDF">
        <w:rPr>
          <w:rFonts w:ascii="Times New Roman" w:hAnsi="Times New Roman" w:cs="Times New Roman"/>
          <w:sz w:val="28"/>
          <w:szCs w:val="28"/>
        </w:rPr>
        <w:t>azał się dotychczas jej najpoważ</w:t>
      </w:r>
      <w:r>
        <w:rPr>
          <w:rFonts w:ascii="Times New Roman" w:hAnsi="Times New Roman" w:cs="Times New Roman"/>
          <w:sz w:val="28"/>
          <w:szCs w:val="28"/>
        </w:rPr>
        <w:t>niejszym krytykiem</w:t>
      </w:r>
      <w:r w:rsidR="00F54E78">
        <w:rPr>
          <w:rFonts w:ascii="Times New Roman" w:hAnsi="Times New Roman" w:cs="Times New Roman"/>
          <w:sz w:val="28"/>
          <w:szCs w:val="28"/>
        </w:rPr>
        <w:t xml:space="preserve">. </w:t>
      </w:r>
      <w:r w:rsidR="004E0CDF">
        <w:rPr>
          <w:rFonts w:ascii="Times New Roman" w:hAnsi="Times New Roman" w:cs="Times New Roman"/>
          <w:sz w:val="28"/>
          <w:szCs w:val="28"/>
        </w:rPr>
        <w:t xml:space="preserve">Sama koncepcja K. Arrowa budowy teorii równowagi ogólnej polegała głównie na tym, aby tak scharakteryzować gospodarkę, aby mogła ona spełniać warunki równowagi ogólnej. W trakcie tego charakteryzowania następowało coraz większe oddalanie się heurystycznej gospodarki Arrowa-Debreu od rzeczywistości. Do dnia dzisiejszego wykazuje się jeszcze, że nie do końca udało się tak </w:t>
      </w:r>
      <w:r w:rsidR="004E0CDF">
        <w:rPr>
          <w:rFonts w:ascii="Times New Roman" w:hAnsi="Times New Roman" w:cs="Times New Roman"/>
          <w:sz w:val="28"/>
          <w:szCs w:val="28"/>
        </w:rPr>
        <w:lastRenderedPageBreak/>
        <w:t>scharakteryzować gospodarkę jakby tego chcieli Arrow i Debreu, inni znajdują jeszcze dodatkowe konieczne „oddalenia” od rzeczywistej gospodarki, np. w twierdzeniu Sonnenscheina-Mantela-Debreu</w:t>
      </w:r>
      <w:r w:rsidR="004E0CDF">
        <w:rPr>
          <w:rStyle w:val="Odwoanieprzypisudolnego"/>
          <w:rFonts w:ascii="Times New Roman" w:hAnsi="Times New Roman" w:cs="Times New Roman"/>
          <w:sz w:val="28"/>
          <w:szCs w:val="28"/>
        </w:rPr>
        <w:footnoteReference w:id="8"/>
      </w:r>
      <w:r w:rsidR="004E0CDF">
        <w:rPr>
          <w:rFonts w:ascii="Times New Roman" w:hAnsi="Times New Roman" w:cs="Times New Roman"/>
          <w:sz w:val="28"/>
          <w:szCs w:val="28"/>
        </w:rPr>
        <w:t xml:space="preserve"> , czy konieczności dodatkowych założeń dla istnienia rynków Arrowa-Debreu</w:t>
      </w:r>
      <w:r w:rsidR="00BE54D5">
        <w:rPr>
          <w:rStyle w:val="Odwoanieprzypisudolnego"/>
          <w:rFonts w:ascii="Times New Roman" w:hAnsi="Times New Roman" w:cs="Times New Roman"/>
          <w:sz w:val="28"/>
          <w:szCs w:val="28"/>
        </w:rPr>
        <w:footnoteReference w:id="9"/>
      </w:r>
      <w:r>
        <w:rPr>
          <w:rFonts w:ascii="Times New Roman" w:hAnsi="Times New Roman" w:cs="Times New Roman"/>
          <w:sz w:val="28"/>
          <w:szCs w:val="28"/>
        </w:rPr>
        <w:t xml:space="preserve"> </w:t>
      </w:r>
      <w:r w:rsidR="00BE54D5">
        <w:rPr>
          <w:rFonts w:ascii="Times New Roman" w:hAnsi="Times New Roman" w:cs="Times New Roman"/>
          <w:sz w:val="28"/>
          <w:szCs w:val="28"/>
        </w:rPr>
        <w:t xml:space="preserve">. Na szczęście pojawia się też ogromna liczba prac, </w:t>
      </w:r>
      <w:r w:rsidR="00D71F10">
        <w:rPr>
          <w:rFonts w:ascii="Times New Roman" w:hAnsi="Times New Roman" w:cs="Times New Roman"/>
          <w:sz w:val="28"/>
          <w:szCs w:val="28"/>
        </w:rPr>
        <w:t>w których</w:t>
      </w:r>
      <w:r w:rsidR="00BE54D5">
        <w:rPr>
          <w:rFonts w:ascii="Times New Roman" w:hAnsi="Times New Roman" w:cs="Times New Roman"/>
          <w:sz w:val="28"/>
          <w:szCs w:val="28"/>
        </w:rPr>
        <w:t xml:space="preserve"> z powrotem do mo</w:t>
      </w:r>
      <w:r w:rsidR="00D71F10">
        <w:rPr>
          <w:rFonts w:ascii="Times New Roman" w:hAnsi="Times New Roman" w:cs="Times New Roman"/>
          <w:sz w:val="28"/>
          <w:szCs w:val="28"/>
        </w:rPr>
        <w:t>delu równowagi ogólnej włącza się cały</w:t>
      </w:r>
      <w:r w:rsidR="00BE54D5">
        <w:rPr>
          <w:rFonts w:ascii="Times New Roman" w:hAnsi="Times New Roman" w:cs="Times New Roman"/>
          <w:sz w:val="28"/>
          <w:szCs w:val="28"/>
        </w:rPr>
        <w:t xml:space="preserve"> szereg rzeczywistych problemów, takich jak: przede wszystkim </w:t>
      </w:r>
      <w:r w:rsidR="00BE54D5" w:rsidRPr="00CD4236">
        <w:rPr>
          <w:rFonts w:ascii="Times New Roman" w:hAnsi="Times New Roman" w:cs="Times New Roman"/>
          <w:sz w:val="28"/>
          <w:szCs w:val="28"/>
        </w:rPr>
        <w:t xml:space="preserve"> asymetria informacji na rynku i w relacjach między podmiotami rynkowymi a państwem, niepodzielność (korpuskularność) czynników wytwórczych stwarzająca wiele problemów znanym z podręczników krzywym kosztów ekonomii neoklasycznej i możliwości dostarczania niektórych dóbr jako dóbr prywatnych w wymianie rynkowej, niepewność, występowanie wyposażenia technicznego i myśli technicznej przedsiębiorstw nie będącego przedmiotem wymiany rynkowej (powiedzielibyśmy dzisiaj – specyficznych aktywów), zjawiska monopolistyczne, zjawiska niepewności i ryzyka, zjawiska bilansowe na rynku, wielorakość celów przedsiębiorstw, zjawiska innowacji modyfikujące statyczne wnioski modelowe itp.  </w:t>
      </w:r>
    </w:p>
    <w:p w:rsidR="00622D0C" w:rsidRDefault="00BE54D5"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Poważni ekonomiści „równowagowi” świadomi są wielu nierównowagowych zjawisk mogących wywoływać wybuchowe nawet (głęboko kryzysowe) procesy gospodarcze, choć często bezradni stają się przy próbach włączenia ich do swoich modeli. Poważni ekonomiści „równowagowi” najwięcej problemów mają – jak zwykle – z kłopotliwymi przyjaciółmi</w:t>
      </w:r>
      <w:r w:rsidR="00310D74">
        <w:rPr>
          <w:rFonts w:ascii="Times New Roman" w:hAnsi="Times New Roman" w:cs="Times New Roman"/>
          <w:sz w:val="28"/>
          <w:szCs w:val="28"/>
        </w:rPr>
        <w:t>, którzy starają się „przedobrzyć” z wykorzystaniem heurystycznych modeli. Należą do nich głównie autorzy podręczników, którzy starają się jakoś praktycznie sprzedać heurystyczne teorie, jak również doktoranci, którzy również próbują weryfikować heurystyczne modele, zapominając o bardzo wielu założeniach, przy których one zostały zbudowane. Zdarzają  się i uznani ekonomiści, którzy czynią niedźwiedzią pr</w:t>
      </w:r>
      <w:r w:rsidR="00D71F10">
        <w:rPr>
          <w:rFonts w:ascii="Times New Roman" w:hAnsi="Times New Roman" w:cs="Times New Roman"/>
          <w:sz w:val="28"/>
          <w:szCs w:val="28"/>
        </w:rPr>
        <w:t>zysługę innym, np. często tak czyni T. Sargent,</w:t>
      </w:r>
      <w:r w:rsidR="00310D74">
        <w:rPr>
          <w:rFonts w:ascii="Times New Roman" w:hAnsi="Times New Roman" w:cs="Times New Roman"/>
          <w:sz w:val="28"/>
          <w:szCs w:val="28"/>
        </w:rPr>
        <w:t xml:space="preserve"> który </w:t>
      </w:r>
      <w:r w:rsidR="00310D74">
        <w:rPr>
          <w:rFonts w:ascii="Times New Roman" w:hAnsi="Times New Roman" w:cs="Times New Roman"/>
          <w:sz w:val="28"/>
          <w:szCs w:val="28"/>
        </w:rPr>
        <w:lastRenderedPageBreak/>
        <w:t>próbując bronić R. Lucasa, zazwyczaj wyrządza mu więcej kłopotów, co skwapliwie wykorzystują R. Frydman i M. D. Goldberg.</w:t>
      </w:r>
    </w:p>
    <w:p w:rsidR="00441DF8" w:rsidRDefault="00441DF8" w:rsidP="00441DF8">
      <w:pPr>
        <w:spacing w:line="360" w:lineRule="auto"/>
        <w:jc w:val="both"/>
        <w:rPr>
          <w:rFonts w:ascii="Times New Roman" w:hAnsi="Times New Roman" w:cs="Times New Roman"/>
          <w:sz w:val="28"/>
          <w:szCs w:val="28"/>
        </w:rPr>
      </w:pPr>
    </w:p>
    <w:p w:rsidR="00C4123A" w:rsidRDefault="00C4123A" w:rsidP="00441DF8">
      <w:pPr>
        <w:spacing w:line="360" w:lineRule="auto"/>
        <w:jc w:val="both"/>
        <w:rPr>
          <w:rFonts w:ascii="Times New Roman" w:hAnsi="Times New Roman" w:cs="Times New Roman"/>
          <w:sz w:val="28"/>
          <w:szCs w:val="28"/>
        </w:rPr>
      </w:pPr>
    </w:p>
    <w:p w:rsidR="00C4123A" w:rsidRDefault="00C4123A" w:rsidP="00441DF8">
      <w:pPr>
        <w:spacing w:line="360" w:lineRule="auto"/>
        <w:jc w:val="both"/>
        <w:rPr>
          <w:rFonts w:ascii="Times New Roman" w:hAnsi="Times New Roman" w:cs="Times New Roman"/>
          <w:sz w:val="28"/>
          <w:szCs w:val="28"/>
        </w:rPr>
      </w:pPr>
    </w:p>
    <w:p w:rsidR="00441DF8" w:rsidRDefault="00441DF8" w:rsidP="00441DF8">
      <w:pPr>
        <w:spacing w:line="360" w:lineRule="auto"/>
        <w:jc w:val="both"/>
        <w:rPr>
          <w:rFonts w:ascii="Times New Roman" w:hAnsi="Times New Roman" w:cs="Times New Roman"/>
          <w:b/>
          <w:sz w:val="28"/>
          <w:szCs w:val="28"/>
        </w:rPr>
      </w:pPr>
      <w:r>
        <w:rPr>
          <w:rFonts w:ascii="Times New Roman" w:hAnsi="Times New Roman" w:cs="Times New Roman"/>
          <w:b/>
          <w:sz w:val="28"/>
          <w:szCs w:val="28"/>
        </w:rPr>
        <w:t>3. Rebelie powstańcze Anti-Equilibrium i ekonomii wiedzy niedoskonałej</w:t>
      </w:r>
    </w:p>
    <w:p w:rsidR="00441DF8" w:rsidRDefault="00441DF8" w:rsidP="00441DF8">
      <w:pPr>
        <w:spacing w:line="360" w:lineRule="auto"/>
        <w:jc w:val="both"/>
        <w:rPr>
          <w:rFonts w:ascii="Times New Roman" w:hAnsi="Times New Roman" w:cs="Times New Roman"/>
          <w:sz w:val="28"/>
          <w:szCs w:val="28"/>
        </w:rPr>
      </w:pPr>
    </w:p>
    <w:p w:rsidR="0077094B" w:rsidRDefault="0077094B" w:rsidP="00441DF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70009">
        <w:rPr>
          <w:rFonts w:ascii="Times New Roman" w:hAnsi="Times New Roman" w:cs="Times New Roman"/>
          <w:sz w:val="28"/>
          <w:szCs w:val="28"/>
        </w:rPr>
        <w:t>J. Kornai wiele poświęca założeniom teorii równowagi ogólnej i opisowi ich nierealności, co było oczywiste – jak już to wspomnieliśmy – dla K. Arrowa. Wprawdzie rzetelnie odnotowuje, że teoretycy rozwijający tę teorię starają się na różne sposoby łagodzić te nierealistyczne założenia, ale ten postęp nie jest w stanie uratować teorii równowagi ogólnej. Oczywiście chodzi tu o dobrze znane ze standardowych podręczników mikroekonomii wspomniane już takie założenia jak :określony moment czasu</w:t>
      </w:r>
      <w:r w:rsidR="00670009">
        <w:rPr>
          <w:rStyle w:val="Odwoanieprzypisudolnego"/>
          <w:rFonts w:ascii="Times New Roman" w:hAnsi="Times New Roman" w:cs="Times New Roman"/>
          <w:sz w:val="28"/>
          <w:szCs w:val="28"/>
        </w:rPr>
        <w:footnoteReference w:id="10"/>
      </w:r>
      <w:r w:rsidR="00623D4F">
        <w:rPr>
          <w:rFonts w:ascii="Times New Roman" w:hAnsi="Times New Roman" w:cs="Times New Roman"/>
          <w:sz w:val="28"/>
          <w:szCs w:val="28"/>
        </w:rPr>
        <w:t>, stała liczba jednostek gospodarczych systemu ekonomicznego, brak państwa, skończona liczba produktów (brak innowacji), funkcja produkcja opisująca działalność producenta, brak niepodzielności (korpuskularności) zdolności wytwórczych,</w:t>
      </w:r>
      <w:r w:rsidR="00C17E87">
        <w:rPr>
          <w:rFonts w:ascii="Times New Roman" w:hAnsi="Times New Roman" w:cs="Times New Roman"/>
          <w:sz w:val="28"/>
          <w:szCs w:val="28"/>
        </w:rPr>
        <w:t xml:space="preserve"> brak rosnących przychodów względem skali, </w:t>
      </w:r>
      <w:r w:rsidR="00623D4F">
        <w:rPr>
          <w:rFonts w:ascii="Times New Roman" w:hAnsi="Times New Roman" w:cs="Times New Roman"/>
          <w:sz w:val="28"/>
          <w:szCs w:val="28"/>
        </w:rPr>
        <w:t xml:space="preserve"> matematyczna maksymalizacja zysku przez producenta, matematyczna maksymalizacja użyteczności przez konsumenta, stałość zbiorów produkcji i konsumpcji oraz skali preferencji, wyłączność informacji cenowej, anonimowość stosunków rynkowych (brak siły), brak niepewności itp.</w:t>
      </w:r>
    </w:p>
    <w:p w:rsidR="00623D4F" w:rsidRDefault="00623D4F" w:rsidP="00441DF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Przy takich założeniach heurystycznie system mógłby osiągnąć równowagę, a nawet mogłaby ona być optymalna, ale takich warunków nie ma, więc…</w:t>
      </w:r>
    </w:p>
    <w:p w:rsidR="00441DF8" w:rsidRPr="0079724D" w:rsidRDefault="00441DF8" w:rsidP="00441DF8">
      <w:pPr>
        <w:spacing w:line="360" w:lineRule="auto"/>
        <w:jc w:val="both"/>
        <w:rPr>
          <w:rFonts w:ascii="Times New Roman" w:hAnsi="Times New Roman" w:cs="Times New Roman"/>
          <w:sz w:val="28"/>
          <w:szCs w:val="28"/>
        </w:rPr>
      </w:pPr>
      <w:r>
        <w:rPr>
          <w:rFonts w:ascii="Times New Roman" w:hAnsi="Times New Roman" w:cs="Times New Roman"/>
          <w:sz w:val="28"/>
          <w:szCs w:val="28"/>
        </w:rPr>
        <w:tab/>
        <w:t>R. Frydman i M. Goldberg w sposób zdecydowanie bardziej rozważny krytykują ujęcie równowagowe i deterministyczne</w:t>
      </w:r>
      <w:r w:rsidR="008D2C4D">
        <w:rPr>
          <w:rFonts w:ascii="Times New Roman" w:hAnsi="Times New Roman" w:cs="Times New Roman"/>
          <w:sz w:val="28"/>
          <w:szCs w:val="28"/>
        </w:rPr>
        <w:t xml:space="preserve">, tym razem w znacznie bardziej współcześnie przydatnej koncepcji R. Lucasa. </w:t>
      </w:r>
      <w:r w:rsidR="008D2C4D">
        <w:rPr>
          <w:rFonts w:ascii="Times New Roman" w:hAnsi="Times New Roman" w:cs="Times New Roman"/>
          <w:i/>
          <w:sz w:val="28"/>
          <w:szCs w:val="28"/>
        </w:rPr>
        <w:t>Z jednej strony, modele zagregowanych wyników oparte są na przedstawieniu indywidualnego zachowania za pomocą symboli matematycznych, z drugie</w:t>
      </w:r>
      <w:r w:rsidR="005A4037">
        <w:rPr>
          <w:rFonts w:ascii="Times New Roman" w:hAnsi="Times New Roman" w:cs="Times New Roman"/>
          <w:i/>
          <w:sz w:val="28"/>
          <w:szCs w:val="28"/>
        </w:rPr>
        <w:t>j</w:t>
      </w:r>
      <w:r w:rsidR="008D2C4D">
        <w:rPr>
          <w:rFonts w:ascii="Times New Roman" w:hAnsi="Times New Roman" w:cs="Times New Roman"/>
          <w:i/>
          <w:sz w:val="28"/>
          <w:szCs w:val="28"/>
        </w:rPr>
        <w:t xml:space="preserve"> strony, indywidualne zachowanie zależy od przewidywanego wyniku zagregowanego. Ta naturalna zależność zwrotna otwiera możliwość wystąpienia niespójności (…)przewidywania wyników zagregowanych, jakie przypisuje ekonomista jednostkom, mogą różnić się systematycznie od przewidywań postulowanego przez niego zagregowanego modelu. Lucas twierdził, że model</w:t>
      </w:r>
      <w:r w:rsidR="005A4037">
        <w:rPr>
          <w:rFonts w:ascii="Times New Roman" w:hAnsi="Times New Roman" w:cs="Times New Roman"/>
          <w:i/>
          <w:sz w:val="28"/>
          <w:szCs w:val="28"/>
        </w:rPr>
        <w:t>e</w:t>
      </w:r>
      <w:r w:rsidR="008D2C4D">
        <w:rPr>
          <w:rFonts w:ascii="Times New Roman" w:hAnsi="Times New Roman" w:cs="Times New Roman"/>
          <w:i/>
          <w:sz w:val="28"/>
          <w:szCs w:val="28"/>
        </w:rPr>
        <w:t xml:space="preserve"> zawierające taką niespójność stanowią „złą teorię”. Przypuśćmy przykładowo, że ekonomista twierdzi, iż firmy będą w każdym okresie spodziewać się niezmiennej ceny rynkowej, podczas gdy model przewiduje stały ich wzrost.</w:t>
      </w:r>
      <w:r w:rsidR="0079724D">
        <w:rPr>
          <w:rStyle w:val="Odwoanieprzypisudolnego"/>
          <w:rFonts w:ascii="Times New Roman" w:hAnsi="Times New Roman" w:cs="Times New Roman"/>
          <w:i/>
          <w:sz w:val="28"/>
          <w:szCs w:val="28"/>
        </w:rPr>
        <w:footnoteReference w:id="11"/>
      </w:r>
      <w:r w:rsidR="008D2C4D">
        <w:rPr>
          <w:rFonts w:ascii="Times New Roman" w:hAnsi="Times New Roman" w:cs="Times New Roman"/>
          <w:i/>
          <w:sz w:val="28"/>
          <w:szCs w:val="28"/>
        </w:rPr>
        <w:t xml:space="preserve"> „W takim modelu widać możliwości</w:t>
      </w:r>
      <w:r w:rsidR="0079724D">
        <w:rPr>
          <w:rFonts w:ascii="Times New Roman" w:hAnsi="Times New Roman" w:cs="Times New Roman"/>
          <w:i/>
          <w:sz w:val="28"/>
          <w:szCs w:val="28"/>
        </w:rPr>
        <w:t xml:space="preserve"> osiągania zysków, których firmy nie wykorzystują. Dlaczego nie miałyby ich dostrzec? Ale gdyby je dostrzegły, model nie mógłby być poprawny. Jeżeli twoja teoria ujawnia możliwości zysku, jest błędna”</w:t>
      </w:r>
      <w:r w:rsidR="0079724D">
        <w:rPr>
          <w:rStyle w:val="Odwoanieprzypisudolnego"/>
          <w:rFonts w:ascii="Times New Roman" w:hAnsi="Times New Roman" w:cs="Times New Roman"/>
          <w:i/>
          <w:sz w:val="28"/>
          <w:szCs w:val="28"/>
        </w:rPr>
        <w:footnoteReference w:id="12"/>
      </w:r>
      <w:r w:rsidR="0079724D">
        <w:rPr>
          <w:rFonts w:ascii="Times New Roman" w:hAnsi="Times New Roman" w:cs="Times New Roman"/>
          <w:i/>
          <w:sz w:val="28"/>
          <w:szCs w:val="28"/>
        </w:rPr>
        <w:t xml:space="preserve"> – </w:t>
      </w:r>
      <w:r w:rsidR="0079724D">
        <w:rPr>
          <w:rFonts w:ascii="Times New Roman" w:hAnsi="Times New Roman" w:cs="Times New Roman"/>
          <w:sz w:val="28"/>
          <w:szCs w:val="28"/>
        </w:rPr>
        <w:t>twierdzi Lucas. Jak wiadomo aby uniknąć tej niespójności R. Lucas i przedstawiciele nowej ekonomii klasycznej wykazali, że jest to możliwe jedynie przy przyjęciu</w:t>
      </w:r>
      <w:r w:rsidR="000212E1">
        <w:rPr>
          <w:rFonts w:ascii="Times New Roman" w:hAnsi="Times New Roman" w:cs="Times New Roman"/>
          <w:sz w:val="28"/>
          <w:szCs w:val="28"/>
        </w:rPr>
        <w:t xml:space="preserve"> hipotezy</w:t>
      </w:r>
      <w:r w:rsidR="0079724D">
        <w:rPr>
          <w:rFonts w:ascii="Times New Roman" w:hAnsi="Times New Roman" w:cs="Times New Roman"/>
          <w:sz w:val="28"/>
          <w:szCs w:val="28"/>
        </w:rPr>
        <w:t xml:space="preserve"> racjonalnych oczekiwań pomiotów.</w:t>
      </w:r>
      <w:r w:rsidR="000212E1">
        <w:rPr>
          <w:rFonts w:ascii="Times New Roman" w:hAnsi="Times New Roman" w:cs="Times New Roman"/>
          <w:sz w:val="28"/>
          <w:szCs w:val="28"/>
        </w:rPr>
        <w:t xml:space="preserve"> Krytyka Frydmana i Goldberga w stylu Kornaia, że teoria jest zła, ponieważ zachowania podmiotów w rzeczywistości nie są racjonalne, nie jest znów odkrywcza. Dopóki przedstawiciele nowej ekonomii klasycznej twierdzą, że przyjęcie do modelu racjonalnych oczekiwań – mimo że w rzeczywistości takich nie ma - pozwala zachować wewnętrzną spójność modelu i ma pewne walory eksplanacyjne i </w:t>
      </w:r>
      <w:r w:rsidR="000212E1">
        <w:rPr>
          <w:rFonts w:ascii="Times New Roman" w:hAnsi="Times New Roman" w:cs="Times New Roman"/>
          <w:sz w:val="28"/>
          <w:szCs w:val="28"/>
        </w:rPr>
        <w:lastRenderedPageBreak/>
        <w:t>predykcyjne, to krytyka Frydmana i Golberga jest nonsensowna. Problem polega na tym</w:t>
      </w:r>
      <w:r w:rsidR="005A4037">
        <w:rPr>
          <w:rFonts w:ascii="Times New Roman" w:hAnsi="Times New Roman" w:cs="Times New Roman"/>
          <w:sz w:val="28"/>
          <w:szCs w:val="28"/>
        </w:rPr>
        <w:t>,</w:t>
      </w:r>
      <w:r w:rsidR="000212E1">
        <w:rPr>
          <w:rFonts w:ascii="Times New Roman" w:hAnsi="Times New Roman" w:cs="Times New Roman"/>
          <w:sz w:val="28"/>
          <w:szCs w:val="28"/>
        </w:rPr>
        <w:t xml:space="preserve"> że na fali sukcesów tego założenia, przede wszystkim w tzw. krytyce Lucasa, pokazującej nieskuteczność polityki gospodarc</w:t>
      </w:r>
      <w:r w:rsidR="005A4037">
        <w:rPr>
          <w:rFonts w:ascii="Times New Roman" w:hAnsi="Times New Roman" w:cs="Times New Roman"/>
          <w:sz w:val="28"/>
          <w:szCs w:val="28"/>
        </w:rPr>
        <w:t>zej państwa, ponieważ jej konsekwencje (np. długookresowe niekorzystne)</w:t>
      </w:r>
      <w:r w:rsidR="000212E1">
        <w:rPr>
          <w:rFonts w:ascii="Times New Roman" w:hAnsi="Times New Roman" w:cs="Times New Roman"/>
          <w:sz w:val="28"/>
          <w:szCs w:val="28"/>
        </w:rPr>
        <w:t xml:space="preserve"> racjonalne podmioty potrafią przewidzieć</w:t>
      </w:r>
      <w:r w:rsidR="00841C42">
        <w:rPr>
          <w:rStyle w:val="Odwoanieprzypisudolnego"/>
          <w:rFonts w:ascii="Times New Roman" w:hAnsi="Times New Roman" w:cs="Times New Roman"/>
          <w:sz w:val="28"/>
          <w:szCs w:val="28"/>
        </w:rPr>
        <w:footnoteReference w:id="13"/>
      </w:r>
      <w:r w:rsidR="000212E1">
        <w:rPr>
          <w:rFonts w:ascii="Times New Roman" w:hAnsi="Times New Roman" w:cs="Times New Roman"/>
          <w:sz w:val="28"/>
          <w:szCs w:val="28"/>
        </w:rPr>
        <w:t xml:space="preserve">, </w:t>
      </w:r>
      <w:r w:rsidR="005A4037">
        <w:rPr>
          <w:rFonts w:ascii="Times New Roman" w:hAnsi="Times New Roman" w:cs="Times New Roman"/>
          <w:sz w:val="28"/>
          <w:szCs w:val="28"/>
        </w:rPr>
        <w:t>przedstawiciele nowej ekonomii klasycznej zaczęli naprawdę w</w:t>
      </w:r>
      <w:r w:rsidR="00670009">
        <w:rPr>
          <w:rFonts w:ascii="Times New Roman" w:hAnsi="Times New Roman" w:cs="Times New Roman"/>
          <w:sz w:val="28"/>
          <w:szCs w:val="28"/>
        </w:rPr>
        <w:t>ierzyć w racjonalność podmiotów w rzeczywistości.</w:t>
      </w:r>
      <w:r w:rsidR="005A4037">
        <w:rPr>
          <w:rFonts w:ascii="Times New Roman" w:hAnsi="Times New Roman" w:cs="Times New Roman"/>
          <w:sz w:val="28"/>
          <w:szCs w:val="28"/>
        </w:rPr>
        <w:t xml:space="preserve"> </w:t>
      </w:r>
      <w:r w:rsidR="000212E1">
        <w:rPr>
          <w:rFonts w:ascii="Times New Roman" w:hAnsi="Times New Roman" w:cs="Times New Roman"/>
          <w:sz w:val="28"/>
          <w:szCs w:val="28"/>
        </w:rPr>
        <w:t xml:space="preserve"> </w:t>
      </w:r>
      <w:r w:rsidR="0079724D">
        <w:rPr>
          <w:rFonts w:ascii="Times New Roman" w:hAnsi="Times New Roman" w:cs="Times New Roman"/>
          <w:sz w:val="28"/>
          <w:szCs w:val="28"/>
        </w:rPr>
        <w:t xml:space="preserve"> </w:t>
      </w:r>
    </w:p>
    <w:p w:rsidR="00F95AEF" w:rsidRDefault="00623D4F" w:rsidP="00441DF8">
      <w:pPr>
        <w:spacing w:line="360" w:lineRule="auto"/>
        <w:jc w:val="both"/>
        <w:rPr>
          <w:rFonts w:ascii="Times New Roman" w:hAnsi="Times New Roman" w:cs="Times New Roman"/>
          <w:sz w:val="28"/>
          <w:szCs w:val="28"/>
        </w:rPr>
      </w:pPr>
      <w:r>
        <w:rPr>
          <w:rFonts w:ascii="Times New Roman" w:hAnsi="Times New Roman" w:cs="Times New Roman"/>
          <w:sz w:val="28"/>
          <w:szCs w:val="28"/>
        </w:rPr>
        <w:tab/>
        <w:t>Jeśli tak modelowane systemy nie mogą zmierzać do równowagi, gospodarki nie wy</w:t>
      </w:r>
      <w:r w:rsidR="00F95AEF">
        <w:rPr>
          <w:rFonts w:ascii="Times New Roman" w:hAnsi="Times New Roman" w:cs="Times New Roman"/>
          <w:sz w:val="28"/>
          <w:szCs w:val="28"/>
        </w:rPr>
        <w:t xml:space="preserve">korzystują wszystkich czynników i wytwarzają z nich więcej, </w:t>
      </w:r>
      <w:r>
        <w:rPr>
          <w:rFonts w:ascii="Times New Roman" w:hAnsi="Times New Roman" w:cs="Times New Roman"/>
          <w:sz w:val="28"/>
          <w:szCs w:val="28"/>
        </w:rPr>
        <w:t xml:space="preserve"> istnieje</w:t>
      </w:r>
      <w:r w:rsidR="00F95AEF">
        <w:rPr>
          <w:rFonts w:ascii="Times New Roman" w:hAnsi="Times New Roman" w:cs="Times New Roman"/>
          <w:sz w:val="28"/>
          <w:szCs w:val="28"/>
        </w:rPr>
        <w:t xml:space="preserve"> więc</w:t>
      </w:r>
      <w:r>
        <w:rPr>
          <w:rFonts w:ascii="Times New Roman" w:hAnsi="Times New Roman" w:cs="Times New Roman"/>
          <w:sz w:val="28"/>
          <w:szCs w:val="28"/>
        </w:rPr>
        <w:t xml:space="preserve"> bezrobocie</w:t>
      </w:r>
      <w:r w:rsidR="00F95AEF">
        <w:rPr>
          <w:rFonts w:ascii="Times New Roman" w:hAnsi="Times New Roman" w:cs="Times New Roman"/>
          <w:sz w:val="28"/>
          <w:szCs w:val="28"/>
        </w:rPr>
        <w:t xml:space="preserve"> i innowacyjność, to jak je można modelować, jakie modele są przydatne?</w:t>
      </w:r>
    </w:p>
    <w:p w:rsidR="00F95AEF" w:rsidRDefault="00F95AEF" w:rsidP="00441DF8">
      <w:pPr>
        <w:spacing w:line="360" w:lineRule="auto"/>
        <w:jc w:val="both"/>
        <w:rPr>
          <w:rFonts w:ascii="Times New Roman" w:hAnsi="Times New Roman" w:cs="Times New Roman"/>
          <w:sz w:val="28"/>
          <w:szCs w:val="28"/>
        </w:rPr>
      </w:pPr>
      <w:r>
        <w:rPr>
          <w:rFonts w:ascii="Times New Roman" w:hAnsi="Times New Roman" w:cs="Times New Roman"/>
          <w:sz w:val="28"/>
          <w:szCs w:val="28"/>
        </w:rPr>
        <w:tab/>
        <w:t>J. Kornai i R. Frydman i M. Goldberg odpowiadają dość podobnie koncepcyjnie, choć w szczegółach technicznych różnice są kolosalne, być może zmieniają</w:t>
      </w:r>
      <w:r w:rsidR="00D71F10">
        <w:rPr>
          <w:rFonts w:ascii="Times New Roman" w:hAnsi="Times New Roman" w:cs="Times New Roman"/>
          <w:sz w:val="28"/>
          <w:szCs w:val="28"/>
        </w:rPr>
        <w:t>cych</w:t>
      </w:r>
      <w:r>
        <w:rPr>
          <w:rFonts w:ascii="Times New Roman" w:hAnsi="Times New Roman" w:cs="Times New Roman"/>
          <w:sz w:val="28"/>
          <w:szCs w:val="28"/>
        </w:rPr>
        <w:t xml:space="preserve"> wszystko. Trzeba się posługiwać modelami częściowo zdeterminowanymi, trzeba do modeli dodawać </w:t>
      </w:r>
      <w:r>
        <w:rPr>
          <w:rFonts w:ascii="Times New Roman" w:hAnsi="Times New Roman" w:cs="Times New Roman"/>
          <w:b/>
          <w:sz w:val="28"/>
          <w:szCs w:val="28"/>
        </w:rPr>
        <w:t>jakościowe, kierunkowe</w:t>
      </w:r>
      <w:r>
        <w:rPr>
          <w:rFonts w:ascii="Times New Roman" w:hAnsi="Times New Roman" w:cs="Times New Roman"/>
          <w:sz w:val="28"/>
          <w:szCs w:val="28"/>
        </w:rPr>
        <w:t xml:space="preserve"> oceny badawcze. </w:t>
      </w:r>
      <w:r w:rsidR="004A0203">
        <w:rPr>
          <w:rFonts w:ascii="Times New Roman" w:hAnsi="Times New Roman" w:cs="Times New Roman"/>
          <w:sz w:val="28"/>
          <w:szCs w:val="28"/>
        </w:rPr>
        <w:t xml:space="preserve">Nie wiemy na jakim poziomie zatrzyma się cena, próbujemy jakościowo określić jej dodatni, lub ujemny kierunek zmian. </w:t>
      </w:r>
      <w:r>
        <w:rPr>
          <w:rFonts w:ascii="Times New Roman" w:hAnsi="Times New Roman" w:cs="Times New Roman"/>
          <w:sz w:val="28"/>
          <w:szCs w:val="28"/>
        </w:rPr>
        <w:t>Badacz staje się przedsiębiorcą, albo trafi z wyborem działalności (modelowania) i osiągnie sukces, albo poniesie fiasko. To</w:t>
      </w:r>
      <w:r w:rsidR="00C4123A">
        <w:rPr>
          <w:rFonts w:ascii="Times New Roman" w:hAnsi="Times New Roman" w:cs="Times New Roman"/>
          <w:sz w:val="28"/>
          <w:szCs w:val="28"/>
        </w:rPr>
        <w:t xml:space="preserve"> ostatnie</w:t>
      </w:r>
      <w:r>
        <w:rPr>
          <w:rFonts w:ascii="Times New Roman" w:hAnsi="Times New Roman" w:cs="Times New Roman"/>
          <w:sz w:val="28"/>
          <w:szCs w:val="28"/>
        </w:rPr>
        <w:t xml:space="preserve"> akurat jest bardzo interesujące i prawdziwe, ale jeszcze nie stanowi o jakiejś nowej, jakościowo lepszej teorii systemu ekonomicznego R. Frydmana i M. Goldberga.</w:t>
      </w:r>
      <w:r w:rsidR="004A0203">
        <w:rPr>
          <w:rFonts w:ascii="Times New Roman" w:hAnsi="Times New Roman" w:cs="Times New Roman"/>
          <w:sz w:val="28"/>
          <w:szCs w:val="28"/>
        </w:rPr>
        <w:t xml:space="preserve"> R. Lucas, takie „jakościowe”, kierunkowe, miękkie, mętne elementy w modelach tępił niemiłosiernie.</w:t>
      </w:r>
    </w:p>
    <w:p w:rsidR="00492D76" w:rsidRDefault="00F95AEF" w:rsidP="00441DF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J. Kornai </w:t>
      </w:r>
      <w:r w:rsidR="004A0203">
        <w:rPr>
          <w:rFonts w:ascii="Times New Roman" w:hAnsi="Times New Roman" w:cs="Times New Roman"/>
          <w:sz w:val="28"/>
          <w:szCs w:val="28"/>
        </w:rPr>
        <w:t xml:space="preserve"> - jak wiadomo – wprowadził pojęcia ciśnienia i ssania. Gospodarki nie są w równowadze, założenia, które mogłyby systemy ekonomiczne prowadzić</w:t>
      </w:r>
      <w:r w:rsidR="00C4123A">
        <w:rPr>
          <w:rFonts w:ascii="Times New Roman" w:hAnsi="Times New Roman" w:cs="Times New Roman"/>
          <w:sz w:val="28"/>
          <w:szCs w:val="28"/>
        </w:rPr>
        <w:t xml:space="preserve"> do równowagi są</w:t>
      </w:r>
      <w:r w:rsidR="004A0203">
        <w:rPr>
          <w:rFonts w:ascii="Times New Roman" w:hAnsi="Times New Roman" w:cs="Times New Roman"/>
          <w:sz w:val="28"/>
          <w:szCs w:val="28"/>
        </w:rPr>
        <w:t xml:space="preserve"> niespełnione, w gospodarkach występuje bezrobocie, nadwyżka towarów, albo brak towarów, brak ludzi do </w:t>
      </w:r>
      <w:r w:rsidR="004A0203">
        <w:rPr>
          <w:rFonts w:ascii="Times New Roman" w:hAnsi="Times New Roman" w:cs="Times New Roman"/>
          <w:sz w:val="28"/>
          <w:szCs w:val="28"/>
        </w:rPr>
        <w:lastRenderedPageBreak/>
        <w:t xml:space="preserve">pracy. Gospodarka „działa pod stałym ciśnieniem” albo „jest na trwałym ssaniu”, widzimy jedynie jej kierunek oddalania się od równowagi. </w:t>
      </w:r>
      <w:r w:rsidR="00814789">
        <w:rPr>
          <w:rFonts w:ascii="Times New Roman" w:hAnsi="Times New Roman" w:cs="Times New Roman"/>
          <w:sz w:val="28"/>
          <w:szCs w:val="28"/>
        </w:rPr>
        <w:t>Ciśnienie</w:t>
      </w:r>
      <w:r w:rsidR="00C17E87">
        <w:rPr>
          <w:rFonts w:ascii="Times New Roman" w:hAnsi="Times New Roman" w:cs="Times New Roman"/>
          <w:sz w:val="28"/>
          <w:szCs w:val="28"/>
        </w:rPr>
        <w:t xml:space="preserve"> -</w:t>
      </w:r>
      <w:r w:rsidR="00814789">
        <w:rPr>
          <w:rFonts w:ascii="Times New Roman" w:hAnsi="Times New Roman" w:cs="Times New Roman"/>
          <w:sz w:val="28"/>
          <w:szCs w:val="28"/>
        </w:rPr>
        <w:t xml:space="preserve"> opisywało wówczas bardziej wysoko rozwinięte gospodarki kapitalistyczne, z nadmiarem towarów, konkurencją dostawców o nabywcę, innowacyjność dostawców, doskonalenie jakości,  niepewność dostawców, wiele pozacenowych kanałów informacji, np. w reklamie itp., ssanie</w:t>
      </w:r>
      <w:r w:rsidR="00C17E87">
        <w:rPr>
          <w:rFonts w:ascii="Times New Roman" w:hAnsi="Times New Roman" w:cs="Times New Roman"/>
          <w:sz w:val="28"/>
          <w:szCs w:val="28"/>
        </w:rPr>
        <w:t xml:space="preserve"> -</w:t>
      </w:r>
      <w:r w:rsidR="00814789">
        <w:rPr>
          <w:rFonts w:ascii="Times New Roman" w:hAnsi="Times New Roman" w:cs="Times New Roman"/>
          <w:sz w:val="28"/>
          <w:szCs w:val="28"/>
        </w:rPr>
        <w:t xml:space="preserve"> gospodarki socjalistyczne, z niedoborem towarów, konkurencją nabywców o dostawcę, brak presji na innowacyjność i jakość, niepewność, koszty  informacji obciążające nabywców itd.</w:t>
      </w:r>
    </w:p>
    <w:p w:rsidR="00492D76" w:rsidRDefault="00492D76" w:rsidP="00441DF8">
      <w:pPr>
        <w:spacing w:line="360" w:lineRule="auto"/>
        <w:jc w:val="both"/>
        <w:rPr>
          <w:rFonts w:ascii="Times New Roman" w:hAnsi="Times New Roman" w:cs="Times New Roman"/>
          <w:sz w:val="28"/>
          <w:szCs w:val="28"/>
        </w:rPr>
      </w:pPr>
      <w:r>
        <w:rPr>
          <w:rFonts w:ascii="Times New Roman" w:hAnsi="Times New Roman" w:cs="Times New Roman"/>
          <w:sz w:val="28"/>
          <w:szCs w:val="28"/>
        </w:rPr>
        <w:tab/>
        <w:t>W zasadzie obie prace nie dokonują aż tak wielkich rebelii powstańczych jak zakładają. Czy zmieniają istotnie sposób modelowania i p</w:t>
      </w:r>
      <w:r w:rsidR="00C17E87">
        <w:rPr>
          <w:rFonts w:ascii="Times New Roman" w:hAnsi="Times New Roman" w:cs="Times New Roman"/>
          <w:sz w:val="28"/>
          <w:szCs w:val="28"/>
        </w:rPr>
        <w:t>rognozowania makroekonomicznego?</w:t>
      </w:r>
      <w:r>
        <w:rPr>
          <w:rFonts w:ascii="Times New Roman" w:hAnsi="Times New Roman" w:cs="Times New Roman"/>
          <w:sz w:val="28"/>
          <w:szCs w:val="28"/>
        </w:rPr>
        <w:t xml:space="preserve"> Raczej uświadamiają, co i tak poważniejsi ekonomiści wiedzą od dawna, że do wyników takiego modelowania trzeba podchodzić z ogromnym dystansem, że trzeba się liczyć z całym szeregiem nieprzewidzianych przez model scenariuszy. Czy naprawdę mogą być bardziej  przydatne w wyjaśnieniu współczesnego globalnego kryzysu finansowego i gospodarczego? Raczej nie bardziej niż np. teoria R. Lucasa. Poświęćmy temu na koniec kilka refleksji.</w:t>
      </w:r>
    </w:p>
    <w:p w:rsidR="00492D76" w:rsidRDefault="00492D76" w:rsidP="00441DF8">
      <w:pPr>
        <w:spacing w:line="360" w:lineRule="auto"/>
        <w:jc w:val="both"/>
        <w:rPr>
          <w:rFonts w:ascii="Times New Roman" w:hAnsi="Times New Roman" w:cs="Times New Roman"/>
          <w:sz w:val="28"/>
          <w:szCs w:val="28"/>
        </w:rPr>
      </w:pPr>
    </w:p>
    <w:p w:rsidR="008D2C4D" w:rsidRPr="00441DF8" w:rsidRDefault="00492D76" w:rsidP="00441DF8">
      <w:pPr>
        <w:spacing w:line="360" w:lineRule="auto"/>
        <w:jc w:val="both"/>
        <w:rPr>
          <w:rFonts w:ascii="Times New Roman" w:hAnsi="Times New Roman" w:cs="Times New Roman"/>
          <w:sz w:val="28"/>
          <w:szCs w:val="28"/>
        </w:rPr>
      </w:pPr>
      <w:r>
        <w:rPr>
          <w:rFonts w:ascii="Times New Roman" w:hAnsi="Times New Roman" w:cs="Times New Roman"/>
          <w:b/>
          <w:sz w:val="28"/>
          <w:szCs w:val="28"/>
        </w:rPr>
        <w:t>4. Nierównowagowa czy równowagowa interpretacja współczesnego kryzysu</w:t>
      </w:r>
      <w:r w:rsidR="004A0203">
        <w:rPr>
          <w:rFonts w:ascii="Times New Roman" w:hAnsi="Times New Roman" w:cs="Times New Roman"/>
          <w:sz w:val="28"/>
          <w:szCs w:val="28"/>
        </w:rPr>
        <w:t xml:space="preserve"> </w:t>
      </w:r>
      <w:r w:rsidR="008D2C4D">
        <w:rPr>
          <w:rFonts w:ascii="Times New Roman" w:hAnsi="Times New Roman" w:cs="Times New Roman"/>
          <w:sz w:val="28"/>
          <w:szCs w:val="28"/>
        </w:rPr>
        <w:tab/>
      </w:r>
    </w:p>
    <w:p w:rsidR="00622D0C" w:rsidRDefault="00C17E87" w:rsidP="00210E2E">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Kryzys gospodarczy, a szczególnie tak głęboki i niebezpieczny jak kryzys ujawniający się od połowy 2007 roku, zawsze jest okazją do rehabilitacji wielu odmiennych koncepcji niż dotychczas dominujących – </w:t>
      </w:r>
      <w:r>
        <w:rPr>
          <w:rFonts w:ascii="Times New Roman" w:hAnsi="Times New Roman" w:cs="Times New Roman"/>
          <w:i/>
          <w:sz w:val="28"/>
          <w:szCs w:val="28"/>
        </w:rPr>
        <w:t>mainstream.</w:t>
      </w:r>
      <w:r>
        <w:rPr>
          <w:rFonts w:ascii="Times New Roman" w:hAnsi="Times New Roman" w:cs="Times New Roman"/>
          <w:sz w:val="28"/>
          <w:szCs w:val="28"/>
        </w:rPr>
        <w:t xml:space="preserve"> Pozytywnie i negatywnie ujawniają się wówczas różne koncepcje heretyckie, outsiderów, renesans przeżywają stare koncepcje. </w:t>
      </w:r>
      <w:r w:rsidR="00327E90">
        <w:rPr>
          <w:rFonts w:ascii="Times New Roman" w:hAnsi="Times New Roman" w:cs="Times New Roman"/>
          <w:sz w:val="28"/>
          <w:szCs w:val="28"/>
        </w:rPr>
        <w:t>Na początku lat 70. kryzys gospodarczy nowego typu, ze zjawiskami stagflacji a nawet slumpflacji</w:t>
      </w:r>
      <w:r w:rsidR="00E57514">
        <w:rPr>
          <w:rFonts w:ascii="Times New Roman" w:hAnsi="Times New Roman" w:cs="Times New Roman"/>
          <w:sz w:val="28"/>
          <w:szCs w:val="28"/>
        </w:rPr>
        <w:t>,</w:t>
      </w:r>
      <w:r w:rsidR="00327E90">
        <w:rPr>
          <w:rFonts w:ascii="Times New Roman" w:hAnsi="Times New Roman" w:cs="Times New Roman"/>
          <w:sz w:val="28"/>
          <w:szCs w:val="28"/>
        </w:rPr>
        <w:t xml:space="preserve"> doprowadził do </w:t>
      </w:r>
      <w:r w:rsidR="00327E90">
        <w:rPr>
          <w:rFonts w:ascii="Times New Roman" w:hAnsi="Times New Roman" w:cs="Times New Roman"/>
          <w:sz w:val="28"/>
          <w:szCs w:val="28"/>
        </w:rPr>
        <w:lastRenderedPageBreak/>
        <w:t xml:space="preserve">wielkiego sukcesu monetaryzmu a następnie nowej ekonomii klasycznej, która stała się pełniejszym systemem teoretycznym „konsumującym’ osiągnięcia badawcze M. Friedmana.  Ostatni kryzys jest doskonałą okazją do podważenia nowej ekonomii klasycznej, np. takimi pracami jak </w:t>
      </w:r>
      <w:r w:rsidR="00327E90" w:rsidRPr="00327E90">
        <w:rPr>
          <w:rFonts w:ascii="Times New Roman" w:hAnsi="Times New Roman" w:cs="Times New Roman"/>
          <w:i/>
          <w:sz w:val="28"/>
          <w:szCs w:val="28"/>
        </w:rPr>
        <w:t>Ekonomia wiedzy niedoskonałej</w:t>
      </w:r>
      <w:r w:rsidR="00327E90">
        <w:rPr>
          <w:rFonts w:ascii="Times New Roman" w:hAnsi="Times New Roman" w:cs="Times New Roman"/>
          <w:i/>
          <w:sz w:val="28"/>
          <w:szCs w:val="28"/>
        </w:rPr>
        <w:t xml:space="preserve">, </w:t>
      </w:r>
      <w:r w:rsidR="00327E90">
        <w:rPr>
          <w:rFonts w:ascii="Times New Roman" w:hAnsi="Times New Roman" w:cs="Times New Roman"/>
          <w:sz w:val="28"/>
          <w:szCs w:val="28"/>
        </w:rPr>
        <w:t>ale też do renesansu ekonomii Keynesowskiej czy behawioralnej, szczególnie w ujęciu już tzw. nowych Keynesistów, którzy tak naprawdę zostali już zaakceptowani do głównego nurtu.</w:t>
      </w:r>
      <w:r w:rsidR="00327E90">
        <w:rPr>
          <w:rStyle w:val="Odwoanieprzypisudolnego"/>
          <w:rFonts w:ascii="Times New Roman" w:hAnsi="Times New Roman" w:cs="Times New Roman"/>
          <w:sz w:val="28"/>
          <w:szCs w:val="28"/>
        </w:rPr>
        <w:footnoteReference w:id="14"/>
      </w:r>
      <w:r w:rsidRPr="00327E90">
        <w:rPr>
          <w:rFonts w:ascii="Times New Roman" w:hAnsi="Times New Roman" w:cs="Times New Roman"/>
          <w:i/>
          <w:sz w:val="28"/>
          <w:szCs w:val="28"/>
        </w:rPr>
        <w:t xml:space="preserve"> </w:t>
      </w:r>
    </w:p>
    <w:p w:rsidR="004C4263" w:rsidRDefault="004C4263" w:rsidP="00210E2E">
      <w:pPr>
        <w:spacing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Kryzys staje się też świetną okazją do wspierania dotychczasowych heretyków czy outsiderów przez siły polityczne i finansowe. R. Frydman i M. Goldberg często powołują się </w:t>
      </w:r>
      <w:r w:rsidR="00E57514">
        <w:rPr>
          <w:rFonts w:ascii="Times New Roman" w:hAnsi="Times New Roman" w:cs="Times New Roman"/>
          <w:sz w:val="28"/>
          <w:szCs w:val="28"/>
        </w:rPr>
        <w:t xml:space="preserve">na </w:t>
      </w:r>
      <w:r>
        <w:rPr>
          <w:rFonts w:ascii="Times New Roman" w:hAnsi="Times New Roman" w:cs="Times New Roman"/>
          <w:sz w:val="28"/>
          <w:szCs w:val="28"/>
        </w:rPr>
        <w:t xml:space="preserve">G. Sorosa, na podobieństwo poglądów z nim, na </w:t>
      </w:r>
      <w:r w:rsidR="00E57514">
        <w:rPr>
          <w:rFonts w:ascii="Times New Roman" w:hAnsi="Times New Roman" w:cs="Times New Roman"/>
          <w:sz w:val="28"/>
          <w:szCs w:val="28"/>
        </w:rPr>
        <w:t xml:space="preserve">jego </w:t>
      </w:r>
      <w:r>
        <w:rPr>
          <w:rFonts w:ascii="Times New Roman" w:hAnsi="Times New Roman" w:cs="Times New Roman"/>
          <w:sz w:val="28"/>
          <w:szCs w:val="28"/>
        </w:rPr>
        <w:t xml:space="preserve">inicjatywy finansowego wspierania badań naukowych krytycznych wobec teorii głównego nurtu. Znane są też inicjatywy N. Sarkozy’ego zapraszającego krytyków głównego nurtu czy słynny okrzyk królowej Elżbiety II (której aktywa finansowe poważnie ucierpiały na kryzysie) do ekonomistów w London School of Economics : </w:t>
      </w:r>
      <w:r>
        <w:rPr>
          <w:rFonts w:ascii="Times New Roman" w:hAnsi="Times New Roman" w:cs="Times New Roman"/>
          <w:i/>
          <w:sz w:val="28"/>
          <w:szCs w:val="28"/>
        </w:rPr>
        <w:t>Awful!</w:t>
      </w:r>
    </w:p>
    <w:p w:rsidR="008E497A" w:rsidRDefault="007D0182"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Nie da się wykazać, jakby tego chcieli publicyści, że jakieś nowe prace „wstrzeliły się „ świetnie w kryzys, np.  książki R. Frydmana, M. Goldberga czy G. Akerloffa i R. Shillera, że tworzą nową teorię systemów, jakąś nową </w:t>
      </w:r>
      <w:r>
        <w:rPr>
          <w:rFonts w:ascii="Times New Roman" w:hAnsi="Times New Roman" w:cs="Times New Roman"/>
          <w:i/>
          <w:sz w:val="28"/>
          <w:szCs w:val="28"/>
        </w:rPr>
        <w:t xml:space="preserve">Ogólną teorię </w:t>
      </w:r>
      <w:r>
        <w:rPr>
          <w:rFonts w:ascii="Times New Roman" w:hAnsi="Times New Roman" w:cs="Times New Roman"/>
          <w:sz w:val="28"/>
          <w:szCs w:val="28"/>
        </w:rPr>
        <w:t xml:space="preserve">J. M. Keynesa, pozwalającą lepiej wyjaśniać i przewidywać kryzysy. Przywiązywanie zresztą przez publicystykę </w:t>
      </w:r>
      <w:r w:rsidR="0079694B">
        <w:rPr>
          <w:rFonts w:ascii="Times New Roman" w:hAnsi="Times New Roman" w:cs="Times New Roman"/>
          <w:sz w:val="28"/>
          <w:szCs w:val="28"/>
        </w:rPr>
        <w:t xml:space="preserve">do tak wielkiej roli dat </w:t>
      </w:r>
      <w:r>
        <w:rPr>
          <w:rFonts w:ascii="Times New Roman" w:hAnsi="Times New Roman" w:cs="Times New Roman"/>
          <w:sz w:val="28"/>
          <w:szCs w:val="28"/>
        </w:rPr>
        <w:t xml:space="preserve">przyszłych krachów, przydzielanie Oscarów tym którzy lepiej trafią, nie wiele ma wspólnego ze zrozumieniem przyczyn kryzysów. Ale oczywiście wspomniane wyżej prace nierównowagowe, tak jak kiedyś prace J. Kornaia, wnoszą wiele do </w:t>
      </w:r>
      <w:r>
        <w:rPr>
          <w:rFonts w:ascii="Times New Roman" w:hAnsi="Times New Roman" w:cs="Times New Roman"/>
          <w:sz w:val="28"/>
          <w:szCs w:val="28"/>
        </w:rPr>
        <w:lastRenderedPageBreak/>
        <w:t>zrozumienia kryzysów, są bardz</w:t>
      </w:r>
      <w:r w:rsidR="0079694B">
        <w:rPr>
          <w:rFonts w:ascii="Times New Roman" w:hAnsi="Times New Roman" w:cs="Times New Roman"/>
          <w:sz w:val="28"/>
          <w:szCs w:val="28"/>
        </w:rPr>
        <w:t xml:space="preserve">o pożytecznymi, ale pożytecznymi </w:t>
      </w:r>
      <w:r>
        <w:rPr>
          <w:rFonts w:ascii="Times New Roman" w:hAnsi="Times New Roman" w:cs="Times New Roman"/>
          <w:sz w:val="28"/>
          <w:szCs w:val="28"/>
        </w:rPr>
        <w:t xml:space="preserve">wspólnie z wieloma pracami równowagowymi; </w:t>
      </w:r>
      <w:r w:rsidR="008E497A">
        <w:rPr>
          <w:rFonts w:ascii="Times New Roman" w:hAnsi="Times New Roman" w:cs="Times New Roman"/>
          <w:sz w:val="28"/>
          <w:szCs w:val="28"/>
        </w:rPr>
        <w:t>wyjaśnianie kryzysów i poszukiwania sposobów zmniejszania ich głębokich negatywnych konsekwencji w przyszłości wymaga do sięgania po bardzo różnie teorie, inteligentne ich wykorzystywanie przez badaczy.</w:t>
      </w:r>
    </w:p>
    <w:p w:rsidR="001141A9" w:rsidRDefault="008E497A"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Istotą współczesnego kryzysu jest narastanie wadliwego funkcjonowania czterech głównych instytucjonalnych i organizacyjnych regulatorów gospodarki: </w:t>
      </w:r>
      <w:r w:rsidR="007D0182">
        <w:rPr>
          <w:rFonts w:ascii="Times New Roman" w:hAnsi="Times New Roman" w:cs="Times New Roman"/>
          <w:sz w:val="28"/>
          <w:szCs w:val="28"/>
        </w:rPr>
        <w:t xml:space="preserve"> </w:t>
      </w:r>
      <w:r>
        <w:rPr>
          <w:rFonts w:ascii="Times New Roman" w:hAnsi="Times New Roman" w:cs="Times New Roman"/>
          <w:sz w:val="28"/>
          <w:szCs w:val="28"/>
        </w:rPr>
        <w:t>gospodarstw domowych, rynków, państw i przedsiębiorstw. Odgrzewanie po raz kolejny przez teoretyków emocjonalnego, prymitywnego sporu: rynek – państwo, i zrzucanie wzajemnie winy na rynek lub państwo nie wiele pomoże w wyjaśnieniu tego, jak i pewno następnych kryzysów. Przycz</w:t>
      </w:r>
      <w:r w:rsidR="001141A9">
        <w:rPr>
          <w:rFonts w:ascii="Times New Roman" w:hAnsi="Times New Roman" w:cs="Times New Roman"/>
          <w:sz w:val="28"/>
          <w:szCs w:val="28"/>
        </w:rPr>
        <w:t>yn</w:t>
      </w:r>
      <w:r>
        <w:rPr>
          <w:rFonts w:ascii="Times New Roman" w:hAnsi="Times New Roman" w:cs="Times New Roman"/>
          <w:sz w:val="28"/>
          <w:szCs w:val="28"/>
        </w:rPr>
        <w:t xml:space="preserve"> wadliwego funkcjonowania czterech głównych regulatorów gospodarki, powiedzielibyśmy językiem U. Grzelońskiej i J. Beksiaka – ich </w:t>
      </w:r>
      <w:r w:rsidR="001141A9">
        <w:rPr>
          <w:rFonts w:ascii="Times New Roman" w:hAnsi="Times New Roman" w:cs="Times New Roman"/>
          <w:sz w:val="28"/>
          <w:szCs w:val="28"/>
        </w:rPr>
        <w:t>nierównowagowej</w:t>
      </w:r>
      <w:r>
        <w:rPr>
          <w:rFonts w:ascii="Times New Roman" w:hAnsi="Times New Roman" w:cs="Times New Roman"/>
          <w:sz w:val="28"/>
          <w:szCs w:val="28"/>
        </w:rPr>
        <w:t xml:space="preserve"> </w:t>
      </w:r>
      <w:r w:rsidR="001141A9">
        <w:rPr>
          <w:rFonts w:ascii="Times New Roman" w:hAnsi="Times New Roman" w:cs="Times New Roman"/>
          <w:sz w:val="28"/>
          <w:szCs w:val="28"/>
        </w:rPr>
        <w:t>ekspansywności</w:t>
      </w:r>
      <w:r>
        <w:rPr>
          <w:rFonts w:ascii="Times New Roman" w:hAnsi="Times New Roman" w:cs="Times New Roman"/>
          <w:sz w:val="28"/>
          <w:szCs w:val="28"/>
        </w:rPr>
        <w:t>,</w:t>
      </w:r>
      <w:r w:rsidR="001141A9">
        <w:rPr>
          <w:rFonts w:ascii="Times New Roman" w:hAnsi="Times New Roman" w:cs="Times New Roman"/>
          <w:sz w:val="28"/>
          <w:szCs w:val="28"/>
        </w:rPr>
        <w:t xml:space="preserve"> należy zapewne szukać w globalnym uzależnieniu większości gospodarek i hiperkonkurencji ( jak to kiedyś opisaliśmy – piątej fali konkurencji) na rynkach globalnych.</w:t>
      </w:r>
    </w:p>
    <w:p w:rsidR="00610892" w:rsidRDefault="001141A9" w:rsidP="00210E2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Hiperkonkurencja globalna, piąta fala konkurencji</w:t>
      </w:r>
      <w:r w:rsidR="00795A87">
        <w:rPr>
          <w:rFonts w:ascii="Times New Roman" w:hAnsi="Times New Roman" w:cs="Times New Roman"/>
          <w:sz w:val="28"/>
          <w:szCs w:val="28"/>
        </w:rPr>
        <w:t>,</w:t>
      </w:r>
      <w:r>
        <w:rPr>
          <w:rFonts w:ascii="Times New Roman" w:hAnsi="Times New Roman" w:cs="Times New Roman"/>
          <w:sz w:val="28"/>
          <w:szCs w:val="28"/>
        </w:rPr>
        <w:t xml:space="preserve"> doprowadziła - po pierwsze - do złamania najtwardszych ograniczeń budżetowych w gospodarce (przydatność analizy J. Kornaia), ograniczeń budżetowych gospodarstw domowych. </w:t>
      </w:r>
      <w:r w:rsidR="009A15D4">
        <w:rPr>
          <w:rFonts w:ascii="Times New Roman" w:hAnsi="Times New Roman" w:cs="Times New Roman"/>
          <w:sz w:val="28"/>
          <w:szCs w:val="28"/>
        </w:rPr>
        <w:t xml:space="preserve">Ograniczenia te to </w:t>
      </w:r>
      <w:r w:rsidR="009A15D4">
        <w:rPr>
          <w:rFonts w:ascii="Times New Roman" w:hAnsi="Times New Roman" w:cs="Times New Roman"/>
          <w:i/>
          <w:sz w:val="28"/>
          <w:szCs w:val="28"/>
        </w:rPr>
        <w:t xml:space="preserve">Petrus </w:t>
      </w:r>
      <w:r w:rsidR="009A15D4">
        <w:rPr>
          <w:rFonts w:ascii="Times New Roman" w:hAnsi="Times New Roman" w:cs="Times New Roman"/>
          <w:sz w:val="28"/>
          <w:szCs w:val="28"/>
        </w:rPr>
        <w:t xml:space="preserve">gospodarki, bardzo dobitnie tak rozumiane przez literaturę równowagową, z jej szczytowym osiągnięciem teorią nowej ekonomii klasycznej i teorią realnego cyklu koniunkturalnego. </w:t>
      </w:r>
      <w:r w:rsidR="008E497A">
        <w:rPr>
          <w:rFonts w:ascii="Times New Roman" w:hAnsi="Times New Roman" w:cs="Times New Roman"/>
          <w:sz w:val="28"/>
          <w:szCs w:val="28"/>
        </w:rPr>
        <w:t xml:space="preserve"> </w:t>
      </w:r>
      <w:r w:rsidR="00795A87">
        <w:rPr>
          <w:rFonts w:ascii="Times New Roman" w:hAnsi="Times New Roman" w:cs="Times New Roman"/>
          <w:sz w:val="28"/>
          <w:szCs w:val="28"/>
        </w:rPr>
        <w:t xml:space="preserve">W myśl tych teorii ograniczenia te powinny być wzorem dla innych instytucji i organizacji gospodarczych. </w:t>
      </w:r>
      <w:r w:rsidR="009A15D4">
        <w:rPr>
          <w:rFonts w:ascii="Times New Roman" w:hAnsi="Times New Roman" w:cs="Times New Roman"/>
          <w:sz w:val="28"/>
          <w:szCs w:val="28"/>
        </w:rPr>
        <w:t>Tymczasem udzielanie</w:t>
      </w:r>
      <w:r w:rsidR="00AE49E1">
        <w:rPr>
          <w:rFonts w:ascii="Times New Roman" w:hAnsi="Times New Roman" w:cs="Times New Roman"/>
          <w:sz w:val="28"/>
          <w:szCs w:val="28"/>
        </w:rPr>
        <w:t xml:space="preserve"> przede wszystkim</w:t>
      </w:r>
      <w:r w:rsidR="009A15D4">
        <w:rPr>
          <w:rFonts w:ascii="Times New Roman" w:hAnsi="Times New Roman" w:cs="Times New Roman"/>
          <w:sz w:val="28"/>
          <w:szCs w:val="28"/>
        </w:rPr>
        <w:t xml:space="preserve"> </w:t>
      </w:r>
      <w:r w:rsidR="00AE49E1">
        <w:rPr>
          <w:rFonts w:ascii="Times New Roman" w:hAnsi="Times New Roman" w:cs="Times New Roman"/>
          <w:sz w:val="28"/>
          <w:szCs w:val="28"/>
        </w:rPr>
        <w:t xml:space="preserve">w USA </w:t>
      </w:r>
      <w:r w:rsidR="009A15D4">
        <w:rPr>
          <w:rFonts w:ascii="Times New Roman" w:hAnsi="Times New Roman" w:cs="Times New Roman"/>
          <w:sz w:val="28"/>
          <w:szCs w:val="28"/>
        </w:rPr>
        <w:t xml:space="preserve">kredytów tzw. </w:t>
      </w:r>
      <w:r w:rsidR="009A15D4">
        <w:rPr>
          <w:rFonts w:ascii="Times New Roman" w:hAnsi="Times New Roman" w:cs="Times New Roman"/>
          <w:i/>
          <w:sz w:val="28"/>
          <w:szCs w:val="28"/>
        </w:rPr>
        <w:t xml:space="preserve">subprime </w:t>
      </w:r>
      <w:r w:rsidR="009A15D4">
        <w:rPr>
          <w:rFonts w:ascii="Times New Roman" w:hAnsi="Times New Roman" w:cs="Times New Roman"/>
          <w:sz w:val="28"/>
          <w:szCs w:val="28"/>
        </w:rPr>
        <w:t xml:space="preserve">, </w:t>
      </w:r>
      <w:r w:rsidR="00795A87">
        <w:rPr>
          <w:rFonts w:ascii="Times New Roman" w:hAnsi="Times New Roman" w:cs="Times New Roman"/>
          <w:sz w:val="28"/>
          <w:szCs w:val="28"/>
        </w:rPr>
        <w:t xml:space="preserve">gospodarstwom domowym </w:t>
      </w:r>
      <w:r w:rsidR="009A15D4">
        <w:rPr>
          <w:rFonts w:ascii="Times New Roman" w:hAnsi="Times New Roman" w:cs="Times New Roman"/>
          <w:sz w:val="28"/>
          <w:szCs w:val="28"/>
        </w:rPr>
        <w:t xml:space="preserve">tzw. NINJA, to niespotykany dotychczas sposób uczynienia </w:t>
      </w:r>
      <w:r w:rsidR="00795A87">
        <w:rPr>
          <w:rFonts w:ascii="Times New Roman" w:hAnsi="Times New Roman" w:cs="Times New Roman"/>
          <w:sz w:val="28"/>
          <w:szCs w:val="28"/>
        </w:rPr>
        <w:t xml:space="preserve">ich </w:t>
      </w:r>
      <w:r w:rsidR="009A15D4">
        <w:rPr>
          <w:rFonts w:ascii="Times New Roman" w:hAnsi="Times New Roman" w:cs="Times New Roman"/>
          <w:sz w:val="28"/>
          <w:szCs w:val="28"/>
        </w:rPr>
        <w:t>ograniczeń budżetowych  miękkimi czy jak tłumaczy U. Grzelońska – łagodnymi.</w:t>
      </w:r>
      <w:r w:rsidR="00AE49E1">
        <w:rPr>
          <w:rFonts w:ascii="Times New Roman" w:hAnsi="Times New Roman" w:cs="Times New Roman"/>
          <w:sz w:val="28"/>
          <w:szCs w:val="28"/>
        </w:rPr>
        <w:t xml:space="preserve"> A konsekwencje tego są kolosalne i … proste. Wystarczy sobie wyobrazić, że 300 mln ludzi w USA, to </w:t>
      </w:r>
      <w:r w:rsidR="00AE49E1">
        <w:rPr>
          <w:rFonts w:ascii="Times New Roman" w:hAnsi="Times New Roman" w:cs="Times New Roman"/>
          <w:sz w:val="28"/>
          <w:szCs w:val="28"/>
        </w:rPr>
        <w:lastRenderedPageBreak/>
        <w:t>100 mln gospodarstw domowych i jeśli co roku, 2-3 procent z nich wchodzi na rynek nieruchomości, czyli dwa, trzy miliony gospodarstw domowych, po prostu zaczyna budować dom, biorąc 300-500 tysiąc dolarów kredytu hipotecznego, to mamy co roku nowe wielkości takich kredytów na sumę 600-1500 miliardów dolarów. Narastające to zjawisko latami powoduje, że wielkość tych kredytów przybiera wielkość 10 tysięcy miliardów dolarów czyli jedną czwartą światowego PKB. Finansowanie tych kredytów, często bardzo niepewnych, ponieważ kredytobiorcy bardzo łatwo wpadają w niewypłacalność wymaga stosowania całego szeregu wyrafinowanych narzędzi finansowych sekurytyzujących te kredyty.</w:t>
      </w:r>
      <w:r w:rsidR="00610892">
        <w:rPr>
          <w:rFonts w:ascii="Times New Roman" w:hAnsi="Times New Roman" w:cs="Times New Roman"/>
          <w:sz w:val="28"/>
          <w:szCs w:val="28"/>
        </w:rPr>
        <w:t xml:space="preserve"> Sprzedaż tych instrumentów po całym świecie… to już dalej znane</w:t>
      </w:r>
      <w:r w:rsidR="0079694B">
        <w:rPr>
          <w:rFonts w:ascii="Times New Roman" w:hAnsi="Times New Roman" w:cs="Times New Roman"/>
          <w:sz w:val="28"/>
          <w:szCs w:val="28"/>
        </w:rPr>
        <w:t xml:space="preserve"> fakty</w:t>
      </w:r>
      <w:r w:rsidR="00610892">
        <w:rPr>
          <w:rFonts w:ascii="Times New Roman" w:hAnsi="Times New Roman" w:cs="Times New Roman"/>
          <w:sz w:val="28"/>
          <w:szCs w:val="28"/>
        </w:rPr>
        <w:t xml:space="preserve"> z publicystyki ekonomicznej. Dla teorii ekonomii kluczową sprawą jes</w:t>
      </w:r>
      <w:r w:rsidR="0079694B">
        <w:rPr>
          <w:rFonts w:ascii="Times New Roman" w:hAnsi="Times New Roman" w:cs="Times New Roman"/>
          <w:sz w:val="28"/>
          <w:szCs w:val="28"/>
        </w:rPr>
        <w:t xml:space="preserve">t to: dlaczego może dochodzić </w:t>
      </w:r>
      <w:r w:rsidR="00610892">
        <w:rPr>
          <w:rFonts w:ascii="Times New Roman" w:hAnsi="Times New Roman" w:cs="Times New Roman"/>
          <w:sz w:val="28"/>
          <w:szCs w:val="28"/>
        </w:rPr>
        <w:t xml:space="preserve"> do</w:t>
      </w:r>
      <w:r w:rsidR="0079694B">
        <w:rPr>
          <w:rFonts w:ascii="Times New Roman" w:hAnsi="Times New Roman" w:cs="Times New Roman"/>
          <w:sz w:val="28"/>
          <w:szCs w:val="28"/>
        </w:rPr>
        <w:t xml:space="preserve"> tak</w:t>
      </w:r>
      <w:r w:rsidR="00610892">
        <w:rPr>
          <w:rFonts w:ascii="Times New Roman" w:hAnsi="Times New Roman" w:cs="Times New Roman"/>
          <w:sz w:val="28"/>
          <w:szCs w:val="28"/>
        </w:rPr>
        <w:t xml:space="preserve"> niezrozumiałego z dotychczasowej wiedzy ekonomicznej naruszenia tych twardych ograniczeń gospodarstw domowych? Nie wiele tutaj pomogą nowe teorie, żadne nowe teorie niczego tutaj nie rozwiążą, ani nie stworzą podstaw pod genialną, innowacyjną twórczość instrumentów finansowych, które mogłyby taki proceder czynić „legalnym” z punktu widzenia jakiejkolwiek wiedzy ekonomicznej. Nie można się więc dziwić, że wielu ekonomistów równowagowych, w tym R. Lucas, opowiedziało </w:t>
      </w:r>
      <w:r w:rsidR="0079694B">
        <w:rPr>
          <w:rFonts w:ascii="Times New Roman" w:hAnsi="Times New Roman" w:cs="Times New Roman"/>
          <w:sz w:val="28"/>
          <w:szCs w:val="28"/>
        </w:rPr>
        <w:t xml:space="preserve">się </w:t>
      </w:r>
      <w:r w:rsidR="00610892">
        <w:rPr>
          <w:rFonts w:ascii="Times New Roman" w:hAnsi="Times New Roman" w:cs="Times New Roman"/>
          <w:sz w:val="28"/>
          <w:szCs w:val="28"/>
        </w:rPr>
        <w:t xml:space="preserve">przeciwko państwowym planom pomocowym i </w:t>
      </w:r>
      <w:r w:rsidR="0079694B">
        <w:rPr>
          <w:rFonts w:ascii="Times New Roman" w:hAnsi="Times New Roman" w:cs="Times New Roman"/>
          <w:sz w:val="28"/>
          <w:szCs w:val="28"/>
        </w:rPr>
        <w:t>chciało pozwolić</w:t>
      </w:r>
      <w:r w:rsidR="00610892">
        <w:rPr>
          <w:rFonts w:ascii="Times New Roman" w:hAnsi="Times New Roman" w:cs="Times New Roman"/>
          <w:sz w:val="28"/>
          <w:szCs w:val="28"/>
        </w:rPr>
        <w:t xml:space="preserve"> gospodarce samoczynnie rozwiązać ten problem, z ogromnie dramatycznymi konsekwencjami za złamanie najprostszych zasad ekonomii. Czy rynki – jak wierzył w to Alan Greenspan – mogły zweryfikować ten proces, przywrócić działanie twardych ograniczeń gospodarstw domowych? Problem nie jest taki prosty, przyjrzyjmy się poważniej drugiemu regulatorowi gospodarki, jakim są rynki.</w:t>
      </w:r>
    </w:p>
    <w:p w:rsidR="00187AC2" w:rsidRPr="00CD4236" w:rsidRDefault="001B5CC3" w:rsidP="00CD42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Problemy z rynkami</w:t>
      </w:r>
      <w:r w:rsidR="00187AC2" w:rsidRPr="00CD4236">
        <w:rPr>
          <w:rFonts w:ascii="Times New Roman" w:hAnsi="Times New Roman" w:cs="Times New Roman"/>
          <w:sz w:val="28"/>
          <w:szCs w:val="28"/>
        </w:rPr>
        <w:t xml:space="preserve"> możemy </w:t>
      </w:r>
      <w:r w:rsidR="00E015D5" w:rsidRPr="00CD4236">
        <w:rPr>
          <w:rFonts w:ascii="Times New Roman" w:hAnsi="Times New Roman" w:cs="Times New Roman"/>
          <w:sz w:val="28"/>
          <w:szCs w:val="28"/>
        </w:rPr>
        <w:t>uporządkować w trzech grupach: 1) grupie problemów składających się na zawodność rynków omawianą s</w:t>
      </w:r>
      <w:r w:rsidR="00D5178F">
        <w:rPr>
          <w:rFonts w:ascii="Times New Roman" w:hAnsi="Times New Roman" w:cs="Times New Roman"/>
          <w:sz w:val="28"/>
          <w:szCs w:val="28"/>
        </w:rPr>
        <w:t xml:space="preserve">zeroko w literaturze przedmiotu; takich jak: a) wysoka koncentracja produkcji i sprzedaży </w:t>
      </w:r>
      <w:r w:rsidR="00D5178F">
        <w:rPr>
          <w:rFonts w:ascii="Times New Roman" w:hAnsi="Times New Roman" w:cs="Times New Roman"/>
          <w:sz w:val="28"/>
          <w:szCs w:val="28"/>
        </w:rPr>
        <w:lastRenderedPageBreak/>
        <w:t>na rynkach, b) występowanie pozytywnych i negatywnych efektów zewnętrznych na rynkach, c) występowanie dóbr publicznych</w:t>
      </w:r>
      <w:r w:rsidR="00E015D5" w:rsidRPr="00CD4236">
        <w:rPr>
          <w:rFonts w:ascii="Times New Roman" w:hAnsi="Times New Roman" w:cs="Times New Roman"/>
          <w:sz w:val="28"/>
          <w:szCs w:val="28"/>
        </w:rPr>
        <w:t xml:space="preserve"> 2) grupie problemów związanych z charakterem rynków, którą swego czasu próbowaliśmy analizować w bardziej wyrafinowany teoretyczny sposób, a którą to grupę w popularnym ujęciu nazywa się stopniem dojrzałości rynków</w:t>
      </w:r>
      <w:r w:rsidR="00D5178F">
        <w:rPr>
          <w:rFonts w:ascii="Times New Roman" w:hAnsi="Times New Roman" w:cs="Times New Roman"/>
          <w:sz w:val="28"/>
          <w:szCs w:val="28"/>
        </w:rPr>
        <w:t xml:space="preserve">; takich jak: a) głębokość rynków, b) stopień technologicznego zaawansowania działalności na rynku, c) faza rynku w cyklu życia produktów, d) stosunki własnościowe na rynku, e) relacje rynku lokalnego z globalnym, f) </w:t>
      </w:r>
      <w:r w:rsidR="005265BB">
        <w:rPr>
          <w:rFonts w:ascii="Times New Roman" w:hAnsi="Times New Roman" w:cs="Times New Roman"/>
          <w:sz w:val="28"/>
          <w:szCs w:val="28"/>
        </w:rPr>
        <w:t xml:space="preserve">relacje bilansowe na rynku i inne,  </w:t>
      </w:r>
      <w:r w:rsidR="00D5178F">
        <w:rPr>
          <w:rFonts w:ascii="Times New Roman" w:hAnsi="Times New Roman" w:cs="Times New Roman"/>
          <w:sz w:val="28"/>
          <w:szCs w:val="28"/>
        </w:rPr>
        <w:t xml:space="preserve"> </w:t>
      </w:r>
      <w:r w:rsidR="00E015D5" w:rsidRPr="00CD4236">
        <w:rPr>
          <w:rFonts w:ascii="Times New Roman" w:hAnsi="Times New Roman" w:cs="Times New Roman"/>
          <w:sz w:val="28"/>
          <w:szCs w:val="28"/>
        </w:rPr>
        <w:t xml:space="preserve"> i 3) grupie</w:t>
      </w:r>
      <w:r w:rsidR="0079694B">
        <w:rPr>
          <w:rFonts w:ascii="Times New Roman" w:hAnsi="Times New Roman" w:cs="Times New Roman"/>
          <w:sz w:val="28"/>
          <w:szCs w:val="28"/>
        </w:rPr>
        <w:t xml:space="preserve"> problemów</w:t>
      </w:r>
      <w:r w:rsidR="00D71F10">
        <w:rPr>
          <w:rFonts w:ascii="Times New Roman" w:hAnsi="Times New Roman" w:cs="Times New Roman"/>
          <w:sz w:val="28"/>
          <w:szCs w:val="28"/>
        </w:rPr>
        <w:t xml:space="preserve"> związanych z</w:t>
      </w:r>
      <w:r w:rsidR="0079694B">
        <w:rPr>
          <w:rFonts w:ascii="Times New Roman" w:hAnsi="Times New Roman" w:cs="Times New Roman"/>
          <w:sz w:val="28"/>
          <w:szCs w:val="28"/>
        </w:rPr>
        <w:t xml:space="preserve"> niekompletności</w:t>
      </w:r>
      <w:r w:rsidR="00D71F10">
        <w:rPr>
          <w:rFonts w:ascii="Times New Roman" w:hAnsi="Times New Roman" w:cs="Times New Roman"/>
          <w:sz w:val="28"/>
          <w:szCs w:val="28"/>
        </w:rPr>
        <w:t>ą</w:t>
      </w:r>
      <w:r w:rsidR="0079694B">
        <w:rPr>
          <w:rFonts w:ascii="Times New Roman" w:hAnsi="Times New Roman" w:cs="Times New Roman"/>
          <w:sz w:val="28"/>
          <w:szCs w:val="28"/>
        </w:rPr>
        <w:t xml:space="preserve"> rynków</w:t>
      </w:r>
      <w:r w:rsidR="00D71F10">
        <w:rPr>
          <w:rFonts w:ascii="Times New Roman" w:hAnsi="Times New Roman" w:cs="Times New Roman"/>
          <w:sz w:val="28"/>
          <w:szCs w:val="28"/>
        </w:rPr>
        <w:t>, czyli brakiem</w:t>
      </w:r>
      <w:r w:rsidR="00E015D5" w:rsidRPr="00CD4236">
        <w:rPr>
          <w:rFonts w:ascii="Times New Roman" w:hAnsi="Times New Roman" w:cs="Times New Roman"/>
          <w:sz w:val="28"/>
          <w:szCs w:val="28"/>
        </w:rPr>
        <w:t xml:space="preserve"> wielu potrzebnym rynków</w:t>
      </w:r>
      <w:r w:rsidR="0079694B">
        <w:rPr>
          <w:rFonts w:ascii="Times New Roman" w:hAnsi="Times New Roman" w:cs="Times New Roman"/>
          <w:sz w:val="28"/>
          <w:szCs w:val="28"/>
        </w:rPr>
        <w:t>,</w:t>
      </w:r>
      <w:r w:rsidR="00E015D5" w:rsidRPr="00CD4236">
        <w:rPr>
          <w:rFonts w:ascii="Times New Roman" w:hAnsi="Times New Roman" w:cs="Times New Roman"/>
          <w:sz w:val="28"/>
          <w:szCs w:val="28"/>
        </w:rPr>
        <w:t xml:space="preserve"> aby gospodarka rynkowa jako zbiór rynków mogła dobrze funkcjonować .</w:t>
      </w:r>
    </w:p>
    <w:p w:rsidR="00DE0991" w:rsidRPr="00CD4236" w:rsidRDefault="00DE0991" w:rsidP="00CD4236">
      <w:pPr>
        <w:spacing w:line="360" w:lineRule="auto"/>
        <w:ind w:firstLine="708"/>
        <w:jc w:val="both"/>
        <w:rPr>
          <w:rFonts w:ascii="Times New Roman" w:hAnsi="Times New Roman" w:cs="Times New Roman"/>
          <w:sz w:val="28"/>
          <w:szCs w:val="28"/>
        </w:rPr>
      </w:pPr>
      <w:r w:rsidRPr="00CD4236">
        <w:rPr>
          <w:rFonts w:ascii="Times New Roman" w:hAnsi="Times New Roman" w:cs="Times New Roman"/>
          <w:sz w:val="28"/>
          <w:szCs w:val="28"/>
        </w:rPr>
        <w:t>Oczywiście między tymi trzema grupami występuje wi</w:t>
      </w:r>
      <w:r w:rsidR="00A9110B" w:rsidRPr="00CD4236">
        <w:rPr>
          <w:rFonts w:ascii="Times New Roman" w:hAnsi="Times New Roman" w:cs="Times New Roman"/>
          <w:sz w:val="28"/>
          <w:szCs w:val="28"/>
        </w:rPr>
        <w:t>ele związków, niekiedy nawet kontrowersyjną kwestią jest zakwalifikowanie jakiegoś problemu funkcjonowania gospodarki rynkowej do tej a nie innej grupy. Często też  wiele problemów zakwalifikowanych do tych trzech grup mają to samo źródło, przede wszystkim jest nim informacja i wiedza, sposoby jej</w:t>
      </w:r>
      <w:r w:rsidR="00C6065E" w:rsidRPr="00CD4236">
        <w:rPr>
          <w:rFonts w:ascii="Times New Roman" w:hAnsi="Times New Roman" w:cs="Times New Roman"/>
          <w:sz w:val="28"/>
          <w:szCs w:val="28"/>
        </w:rPr>
        <w:t xml:space="preserve"> alokacji</w:t>
      </w:r>
      <w:r w:rsidR="005265BB">
        <w:rPr>
          <w:rFonts w:ascii="Times New Roman" w:hAnsi="Times New Roman" w:cs="Times New Roman"/>
          <w:sz w:val="28"/>
          <w:szCs w:val="28"/>
        </w:rPr>
        <w:t xml:space="preserve"> </w:t>
      </w:r>
      <w:r w:rsidR="00C6065E" w:rsidRPr="00CD4236">
        <w:rPr>
          <w:rFonts w:ascii="Times New Roman" w:hAnsi="Times New Roman" w:cs="Times New Roman"/>
          <w:sz w:val="28"/>
          <w:szCs w:val="28"/>
        </w:rPr>
        <w:t xml:space="preserve"> i kreacji,</w:t>
      </w:r>
      <w:r w:rsidR="00A9110B" w:rsidRPr="00CD4236">
        <w:rPr>
          <w:rFonts w:ascii="Times New Roman" w:hAnsi="Times New Roman" w:cs="Times New Roman"/>
          <w:sz w:val="28"/>
          <w:szCs w:val="28"/>
        </w:rPr>
        <w:t xml:space="preserve"> obiegu w gospodarce, pojemność, wartość, d</w:t>
      </w:r>
      <w:r w:rsidR="000A34C7">
        <w:rPr>
          <w:rFonts w:ascii="Times New Roman" w:hAnsi="Times New Roman" w:cs="Times New Roman"/>
          <w:sz w:val="28"/>
          <w:szCs w:val="28"/>
        </w:rPr>
        <w:t>ostępność, wiarygodność itp</w:t>
      </w:r>
      <w:r w:rsidR="00A9110B" w:rsidRPr="00CD4236">
        <w:rPr>
          <w:rFonts w:ascii="Times New Roman" w:hAnsi="Times New Roman" w:cs="Times New Roman"/>
          <w:sz w:val="28"/>
          <w:szCs w:val="28"/>
        </w:rPr>
        <w:t>.</w:t>
      </w:r>
      <w:r w:rsidR="000A34C7">
        <w:rPr>
          <w:rFonts w:ascii="Times New Roman" w:hAnsi="Times New Roman" w:cs="Times New Roman"/>
          <w:sz w:val="28"/>
          <w:szCs w:val="28"/>
        </w:rPr>
        <w:t xml:space="preserve"> </w:t>
      </w:r>
      <w:r w:rsidR="00F43B37">
        <w:rPr>
          <w:rFonts w:ascii="Times New Roman" w:hAnsi="Times New Roman" w:cs="Times New Roman"/>
          <w:sz w:val="28"/>
          <w:szCs w:val="28"/>
        </w:rPr>
        <w:t>k</w:t>
      </w:r>
      <w:r w:rsidR="000A34C7">
        <w:rPr>
          <w:rFonts w:ascii="Times New Roman" w:hAnsi="Times New Roman" w:cs="Times New Roman"/>
          <w:sz w:val="28"/>
          <w:szCs w:val="28"/>
        </w:rPr>
        <w:t>westie związane z informacją i jej asymetrią w gospodarce.</w:t>
      </w:r>
      <w:r w:rsidR="00C52522" w:rsidRPr="00CD4236">
        <w:rPr>
          <w:rFonts w:ascii="Times New Roman" w:hAnsi="Times New Roman" w:cs="Times New Roman"/>
          <w:sz w:val="28"/>
          <w:szCs w:val="28"/>
        </w:rPr>
        <w:t xml:space="preserve"> Wygodne modele rynku, w których cena „załatwiała” tak wiele złożonych dzisiaj problemów informacyjnych rzeczywistej gospodarki rynkowej, są nie do zaakceptowania nawet dla autorów najprostszych podręczników ekonomii.</w:t>
      </w:r>
      <w:r w:rsidR="0079694B">
        <w:rPr>
          <w:rFonts w:ascii="Times New Roman" w:hAnsi="Times New Roman" w:cs="Times New Roman"/>
          <w:sz w:val="28"/>
          <w:szCs w:val="28"/>
        </w:rPr>
        <w:t xml:space="preserve"> I tutaj oczywiście trudno nie docenić prac J. Kornai</w:t>
      </w:r>
      <w:r w:rsidR="00D71F10">
        <w:rPr>
          <w:rFonts w:ascii="Times New Roman" w:hAnsi="Times New Roman" w:cs="Times New Roman"/>
          <w:sz w:val="28"/>
          <w:szCs w:val="28"/>
        </w:rPr>
        <w:t>a</w:t>
      </w:r>
      <w:r w:rsidR="0079694B">
        <w:rPr>
          <w:rFonts w:ascii="Times New Roman" w:hAnsi="Times New Roman" w:cs="Times New Roman"/>
          <w:sz w:val="28"/>
          <w:szCs w:val="28"/>
        </w:rPr>
        <w:t xml:space="preserve"> czy R. Frydmana i M. Goldberga, jak i przede wszystkim J. Stiglitza.</w:t>
      </w:r>
    </w:p>
    <w:p w:rsidR="001B5CC3" w:rsidRDefault="00681656" w:rsidP="00CD4236">
      <w:pPr>
        <w:spacing w:line="360" w:lineRule="auto"/>
        <w:ind w:firstLine="708"/>
        <w:jc w:val="both"/>
        <w:rPr>
          <w:rFonts w:ascii="Times New Roman" w:hAnsi="Times New Roman" w:cs="Times New Roman"/>
          <w:sz w:val="28"/>
          <w:szCs w:val="28"/>
        </w:rPr>
      </w:pPr>
      <w:r w:rsidRPr="00CD4236">
        <w:rPr>
          <w:rFonts w:ascii="Times New Roman" w:hAnsi="Times New Roman" w:cs="Times New Roman"/>
          <w:sz w:val="28"/>
          <w:szCs w:val="28"/>
        </w:rPr>
        <w:t xml:space="preserve">Zjawisko niekompletności rynków, podobnie jak zjawiska zawodności rynków i słabego charakteru rynków powodujące złe funkcjonowanie gospodarki, wchodzenie gospodarki w długą recesję, próbuje się „naprawiać” w teorii i w praktyce zazwyczaj przywołując na pomoc państwo. </w:t>
      </w:r>
      <w:r w:rsidR="00AD6B7D" w:rsidRPr="00CD4236">
        <w:rPr>
          <w:rFonts w:ascii="Times New Roman" w:hAnsi="Times New Roman" w:cs="Times New Roman"/>
          <w:sz w:val="28"/>
          <w:szCs w:val="28"/>
        </w:rPr>
        <w:t xml:space="preserve">Jakkolwiek państwo ma do odegrania </w:t>
      </w:r>
      <w:r w:rsidR="00D71F10">
        <w:rPr>
          <w:rFonts w:ascii="Times New Roman" w:hAnsi="Times New Roman" w:cs="Times New Roman"/>
          <w:sz w:val="28"/>
          <w:szCs w:val="28"/>
        </w:rPr>
        <w:t xml:space="preserve">wielką rolę </w:t>
      </w:r>
      <w:r w:rsidR="00AD6B7D" w:rsidRPr="00CD4236">
        <w:rPr>
          <w:rFonts w:ascii="Times New Roman" w:hAnsi="Times New Roman" w:cs="Times New Roman"/>
          <w:sz w:val="28"/>
          <w:szCs w:val="28"/>
        </w:rPr>
        <w:t xml:space="preserve">w redukcji niekompletności i zawodności </w:t>
      </w:r>
      <w:r w:rsidR="00AD6B7D" w:rsidRPr="00CD4236">
        <w:rPr>
          <w:rFonts w:ascii="Times New Roman" w:hAnsi="Times New Roman" w:cs="Times New Roman"/>
          <w:sz w:val="28"/>
          <w:szCs w:val="28"/>
        </w:rPr>
        <w:lastRenderedPageBreak/>
        <w:t>rynków oraz w poprawianiu ich charakteru, to jednakże nie główną rolę. Teoria i praktyka wskazują na znacznie efekty</w:t>
      </w:r>
      <w:r w:rsidR="00A83B5B">
        <w:rPr>
          <w:rFonts w:ascii="Times New Roman" w:hAnsi="Times New Roman" w:cs="Times New Roman"/>
          <w:sz w:val="28"/>
          <w:szCs w:val="28"/>
        </w:rPr>
        <w:t>wniejsze społecznie rozwiązania.</w:t>
      </w:r>
    </w:p>
    <w:p w:rsidR="00D20DA6" w:rsidRDefault="00D20DA6" w:rsidP="00CD4236">
      <w:pPr>
        <w:spacing w:line="360" w:lineRule="auto"/>
        <w:ind w:firstLine="360"/>
        <w:jc w:val="both"/>
        <w:rPr>
          <w:rFonts w:ascii="Times New Roman" w:hAnsi="Times New Roman" w:cs="Times New Roman"/>
          <w:sz w:val="28"/>
          <w:szCs w:val="28"/>
        </w:rPr>
      </w:pPr>
      <w:r w:rsidRPr="00CD4236">
        <w:rPr>
          <w:rFonts w:ascii="Times New Roman" w:hAnsi="Times New Roman" w:cs="Times New Roman"/>
          <w:sz w:val="28"/>
          <w:szCs w:val="28"/>
        </w:rPr>
        <w:t xml:space="preserve">G. Debreu wielkie </w:t>
      </w:r>
      <w:r w:rsidR="00276BBA">
        <w:rPr>
          <w:rFonts w:ascii="Times New Roman" w:hAnsi="Times New Roman" w:cs="Times New Roman"/>
          <w:sz w:val="28"/>
          <w:szCs w:val="28"/>
        </w:rPr>
        <w:t>nadzieje</w:t>
      </w:r>
      <w:r w:rsidRPr="00CD4236">
        <w:rPr>
          <w:rFonts w:ascii="Times New Roman" w:hAnsi="Times New Roman" w:cs="Times New Roman"/>
          <w:sz w:val="28"/>
          <w:szCs w:val="28"/>
        </w:rPr>
        <w:t xml:space="preserve"> wiązał z rynkami terminowymi</w:t>
      </w:r>
      <w:r w:rsidR="00392DE1" w:rsidRPr="00CD4236">
        <w:rPr>
          <w:rFonts w:ascii="Times New Roman" w:hAnsi="Times New Roman" w:cs="Times New Roman"/>
          <w:sz w:val="28"/>
          <w:szCs w:val="28"/>
        </w:rPr>
        <w:t>. Rynki te jednakże z jednej strony wcią</w:t>
      </w:r>
      <w:r w:rsidR="00D71F10">
        <w:rPr>
          <w:rFonts w:ascii="Times New Roman" w:hAnsi="Times New Roman" w:cs="Times New Roman"/>
          <w:sz w:val="28"/>
          <w:szCs w:val="28"/>
        </w:rPr>
        <w:t>ż są wysoce niekompletne i słabo</w:t>
      </w:r>
      <w:r w:rsidR="00392DE1" w:rsidRPr="00CD4236">
        <w:rPr>
          <w:rFonts w:ascii="Times New Roman" w:hAnsi="Times New Roman" w:cs="Times New Roman"/>
          <w:sz w:val="28"/>
          <w:szCs w:val="28"/>
        </w:rPr>
        <w:t xml:space="preserve"> rozwinięte, a z drugiej strony już w niektórych swoich segmentach się wyali</w:t>
      </w:r>
      <w:r w:rsidR="00BC4AA5" w:rsidRPr="00CD4236">
        <w:rPr>
          <w:rFonts w:ascii="Times New Roman" w:hAnsi="Times New Roman" w:cs="Times New Roman"/>
          <w:sz w:val="28"/>
          <w:szCs w:val="28"/>
        </w:rPr>
        <w:t>e</w:t>
      </w:r>
      <w:r w:rsidR="00392DE1" w:rsidRPr="00CD4236">
        <w:rPr>
          <w:rFonts w:ascii="Times New Roman" w:hAnsi="Times New Roman" w:cs="Times New Roman"/>
          <w:sz w:val="28"/>
          <w:szCs w:val="28"/>
        </w:rPr>
        <w:t>nowały. Chodzi tutaj  o</w:t>
      </w:r>
      <w:r w:rsidR="0079694B">
        <w:rPr>
          <w:rFonts w:ascii="Times New Roman" w:hAnsi="Times New Roman" w:cs="Times New Roman"/>
          <w:sz w:val="28"/>
          <w:szCs w:val="28"/>
        </w:rPr>
        <w:t xml:space="preserve"> wspomniane </w:t>
      </w:r>
      <w:r w:rsidR="00392DE1" w:rsidRPr="00CD4236">
        <w:rPr>
          <w:rFonts w:ascii="Times New Roman" w:hAnsi="Times New Roman" w:cs="Times New Roman"/>
          <w:sz w:val="28"/>
          <w:szCs w:val="28"/>
        </w:rPr>
        <w:t xml:space="preserve"> niektóre rynki</w:t>
      </w:r>
      <w:r w:rsidRPr="00CD4236">
        <w:rPr>
          <w:rFonts w:ascii="Times New Roman" w:hAnsi="Times New Roman" w:cs="Times New Roman"/>
          <w:sz w:val="28"/>
          <w:szCs w:val="28"/>
        </w:rPr>
        <w:t xml:space="preserve"> instrumentów pochodnych, rozwijanych przed</w:t>
      </w:r>
      <w:r w:rsidR="008A1984" w:rsidRPr="00CD4236">
        <w:rPr>
          <w:rFonts w:ascii="Times New Roman" w:hAnsi="Times New Roman" w:cs="Times New Roman"/>
          <w:sz w:val="28"/>
          <w:szCs w:val="28"/>
        </w:rPr>
        <w:t>e wszystkim przez fundusze hedżingowe</w:t>
      </w:r>
      <w:r w:rsidRPr="00CD4236">
        <w:rPr>
          <w:rFonts w:ascii="Times New Roman" w:hAnsi="Times New Roman" w:cs="Times New Roman"/>
          <w:sz w:val="28"/>
          <w:szCs w:val="28"/>
        </w:rPr>
        <w:t>.</w:t>
      </w:r>
      <w:r w:rsidR="008A1984" w:rsidRPr="00CD4236">
        <w:rPr>
          <w:rFonts w:ascii="Times New Roman" w:hAnsi="Times New Roman" w:cs="Times New Roman"/>
          <w:sz w:val="28"/>
          <w:szCs w:val="28"/>
        </w:rPr>
        <w:t xml:space="preserve"> Fundusze te operując w skali globalnej trylionami dolarów, „najeżdżając” nimi na rynki produktowe</w:t>
      </w:r>
      <w:r w:rsidR="00392DE1" w:rsidRPr="00CD4236">
        <w:rPr>
          <w:rFonts w:ascii="Times New Roman" w:hAnsi="Times New Roman" w:cs="Times New Roman"/>
          <w:sz w:val="28"/>
          <w:szCs w:val="28"/>
        </w:rPr>
        <w:t>, surowcowe</w:t>
      </w:r>
      <w:r w:rsidR="008A1984" w:rsidRPr="00CD4236">
        <w:rPr>
          <w:rFonts w:ascii="Times New Roman" w:hAnsi="Times New Roman" w:cs="Times New Roman"/>
          <w:sz w:val="28"/>
          <w:szCs w:val="28"/>
        </w:rPr>
        <w:t xml:space="preserve"> i kapitałowe,</w:t>
      </w:r>
      <w:r w:rsidR="00392DE1" w:rsidRPr="00CD4236">
        <w:rPr>
          <w:rFonts w:ascii="Times New Roman" w:hAnsi="Times New Roman" w:cs="Times New Roman"/>
          <w:sz w:val="28"/>
          <w:szCs w:val="28"/>
        </w:rPr>
        <w:t xml:space="preserve"> szybko </w:t>
      </w:r>
      <w:r w:rsidR="008A1984" w:rsidRPr="00CD4236">
        <w:rPr>
          <w:rFonts w:ascii="Times New Roman" w:hAnsi="Times New Roman" w:cs="Times New Roman"/>
          <w:sz w:val="28"/>
          <w:szCs w:val="28"/>
        </w:rPr>
        <w:t xml:space="preserve"> obniżają ich charakter. Zdecydowanie się „wyalienowały” i bardziej zniekształcają funkcjonowanie gospodarki rynkowej, niż identyfikują jej kierunki rozwoju.</w:t>
      </w:r>
      <w:r w:rsidRPr="00CD4236">
        <w:rPr>
          <w:rFonts w:ascii="Times New Roman" w:hAnsi="Times New Roman" w:cs="Times New Roman"/>
          <w:sz w:val="28"/>
          <w:szCs w:val="28"/>
        </w:rPr>
        <w:t xml:space="preserve"> </w:t>
      </w:r>
      <w:r w:rsidR="008023FD" w:rsidRPr="00CD4236">
        <w:rPr>
          <w:rFonts w:ascii="Times New Roman" w:hAnsi="Times New Roman" w:cs="Times New Roman"/>
          <w:sz w:val="28"/>
          <w:szCs w:val="28"/>
        </w:rPr>
        <w:t xml:space="preserve">Analityk P. Kuczyński zauważa nawet: „Podręczniki </w:t>
      </w:r>
      <w:r w:rsidR="0051725D">
        <w:rPr>
          <w:rFonts w:ascii="Times New Roman" w:hAnsi="Times New Roman" w:cs="Times New Roman"/>
          <w:sz w:val="28"/>
          <w:szCs w:val="28"/>
        </w:rPr>
        <w:t xml:space="preserve">ekonomii </w:t>
      </w:r>
      <w:r w:rsidR="008023FD" w:rsidRPr="00CD4236">
        <w:rPr>
          <w:rFonts w:ascii="Times New Roman" w:hAnsi="Times New Roman" w:cs="Times New Roman"/>
          <w:sz w:val="28"/>
          <w:szCs w:val="28"/>
        </w:rPr>
        <w:t xml:space="preserve">klasycznej (neo-klasycznej – przyp. A.N.) nadają się do kosza. Cen nie określa już stosunek podaży do popytu, tylko kapitał znajdujący się </w:t>
      </w:r>
      <w:r w:rsidR="00392DE1" w:rsidRPr="00CD4236">
        <w:rPr>
          <w:rFonts w:ascii="Times New Roman" w:hAnsi="Times New Roman" w:cs="Times New Roman"/>
          <w:sz w:val="28"/>
          <w:szCs w:val="28"/>
        </w:rPr>
        <w:t>pomiędzy”</w:t>
      </w:r>
      <w:r w:rsidR="00A83B5B">
        <w:rPr>
          <w:rStyle w:val="Odwoanieprzypisudolnego"/>
          <w:rFonts w:ascii="Times New Roman" w:hAnsi="Times New Roman" w:cs="Times New Roman"/>
          <w:sz w:val="28"/>
          <w:szCs w:val="28"/>
        </w:rPr>
        <w:footnoteReference w:id="15"/>
      </w:r>
      <w:r w:rsidR="00A83B5B">
        <w:rPr>
          <w:rFonts w:ascii="Times New Roman" w:hAnsi="Times New Roman" w:cs="Times New Roman"/>
          <w:sz w:val="28"/>
          <w:szCs w:val="28"/>
        </w:rPr>
        <w:t>.</w:t>
      </w:r>
    </w:p>
    <w:p w:rsidR="00937710" w:rsidRDefault="000A34C7" w:rsidP="00CD423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Dlaczego kompletu rynków Arrowa-Debreu nie ma w gospodarce wyjaśnia wiele koncepcji teoretycznych, a jedną z najpopularniejszych jest</w:t>
      </w:r>
      <w:r w:rsidR="00276BBA">
        <w:rPr>
          <w:rFonts w:ascii="Times New Roman" w:hAnsi="Times New Roman" w:cs="Times New Roman"/>
          <w:sz w:val="28"/>
          <w:szCs w:val="28"/>
        </w:rPr>
        <w:t xml:space="preserve"> – jak wiadomo -</w:t>
      </w:r>
      <w:r>
        <w:rPr>
          <w:rFonts w:ascii="Times New Roman" w:hAnsi="Times New Roman" w:cs="Times New Roman"/>
          <w:sz w:val="28"/>
          <w:szCs w:val="28"/>
        </w:rPr>
        <w:t xml:space="preserve"> koncepcja G. Akerlofa</w:t>
      </w:r>
      <w:r w:rsidR="00A83B5B">
        <w:rPr>
          <w:rStyle w:val="Odwoanieprzypisudolnego"/>
          <w:rFonts w:ascii="Times New Roman" w:hAnsi="Times New Roman" w:cs="Times New Roman"/>
          <w:sz w:val="28"/>
          <w:szCs w:val="28"/>
        </w:rPr>
        <w:footnoteReference w:id="16"/>
      </w:r>
      <w:r w:rsidR="00A83B5B">
        <w:rPr>
          <w:rFonts w:ascii="Times New Roman" w:hAnsi="Times New Roman" w:cs="Times New Roman"/>
          <w:sz w:val="28"/>
          <w:szCs w:val="28"/>
        </w:rPr>
        <w:t>.</w:t>
      </w:r>
    </w:p>
    <w:p w:rsidR="000A34C7" w:rsidRPr="006E67C3" w:rsidRDefault="00937710" w:rsidP="00CD4236">
      <w:pPr>
        <w:spacing w:line="360" w:lineRule="auto"/>
        <w:ind w:firstLine="360"/>
        <w:jc w:val="both"/>
        <w:rPr>
          <w:rFonts w:ascii="Times New Roman" w:hAnsi="Times New Roman" w:cs="Times New Roman"/>
          <w:i/>
          <w:sz w:val="28"/>
          <w:szCs w:val="28"/>
        </w:rPr>
      </w:pPr>
      <w:r>
        <w:rPr>
          <w:rFonts w:ascii="Times New Roman" w:hAnsi="Times New Roman" w:cs="Times New Roman"/>
          <w:sz w:val="28"/>
          <w:szCs w:val="28"/>
        </w:rPr>
        <w:t>Istnieje kilka sposobów radzenia sobie z niekompletnością rynków.</w:t>
      </w:r>
      <w:r w:rsidR="00841F34">
        <w:rPr>
          <w:rFonts w:ascii="Times New Roman" w:hAnsi="Times New Roman" w:cs="Times New Roman"/>
          <w:sz w:val="28"/>
          <w:szCs w:val="28"/>
        </w:rPr>
        <w:t xml:space="preserve"> Pierwszym sposobem jest samoistna zdolność gospodarki rynkowej do rozwoju nowych r</w:t>
      </w:r>
      <w:r>
        <w:rPr>
          <w:rFonts w:ascii="Times New Roman" w:hAnsi="Times New Roman" w:cs="Times New Roman"/>
          <w:sz w:val="28"/>
          <w:szCs w:val="28"/>
        </w:rPr>
        <w:t>ynków, dzięki którym zdobywany wiele nowych</w:t>
      </w:r>
      <w:r w:rsidR="00841F34">
        <w:rPr>
          <w:rFonts w:ascii="Times New Roman" w:hAnsi="Times New Roman" w:cs="Times New Roman"/>
          <w:sz w:val="28"/>
          <w:szCs w:val="28"/>
        </w:rPr>
        <w:t xml:space="preserve"> inform</w:t>
      </w:r>
      <w:r>
        <w:rPr>
          <w:rFonts w:ascii="Times New Roman" w:hAnsi="Times New Roman" w:cs="Times New Roman"/>
          <w:sz w:val="28"/>
          <w:szCs w:val="28"/>
        </w:rPr>
        <w:t>acji</w:t>
      </w:r>
      <w:r w:rsidR="00841F34">
        <w:rPr>
          <w:rFonts w:ascii="Times New Roman" w:hAnsi="Times New Roman" w:cs="Times New Roman"/>
          <w:sz w:val="28"/>
          <w:szCs w:val="28"/>
        </w:rPr>
        <w:t>. Drugim sposobem jest „sztuczna” pomoc rynkom w redukowaniu asymetrii informacji dzięki</w:t>
      </w:r>
      <w:r w:rsidR="004A67EE">
        <w:rPr>
          <w:rFonts w:ascii="Times New Roman" w:hAnsi="Times New Roman" w:cs="Times New Roman"/>
          <w:sz w:val="28"/>
          <w:szCs w:val="28"/>
        </w:rPr>
        <w:t>:</w:t>
      </w:r>
      <w:r w:rsidR="00841F34">
        <w:rPr>
          <w:rFonts w:ascii="Times New Roman" w:hAnsi="Times New Roman" w:cs="Times New Roman"/>
          <w:sz w:val="28"/>
          <w:szCs w:val="28"/>
        </w:rPr>
        <w:t xml:space="preserve"> </w:t>
      </w:r>
      <w:r w:rsidR="004A67EE">
        <w:rPr>
          <w:rFonts w:ascii="Times New Roman" w:hAnsi="Times New Roman" w:cs="Times New Roman"/>
          <w:sz w:val="28"/>
          <w:szCs w:val="28"/>
        </w:rPr>
        <w:t xml:space="preserve">a) </w:t>
      </w:r>
      <w:r w:rsidR="00841F34">
        <w:rPr>
          <w:rFonts w:ascii="Times New Roman" w:hAnsi="Times New Roman" w:cs="Times New Roman"/>
          <w:sz w:val="28"/>
          <w:szCs w:val="28"/>
        </w:rPr>
        <w:t>technologiom (np. dzięki systemowym informatycznym identyfikującym niesolidnych dłużników czy też po prostu zwiększającym możliwości badania zdolności kredytowych, dzięki badaniom DNA redukującym asymetrię informacji w ubezpieczeniach na życie, dzięki systemu CEPiK redukujących asymetrię w ubezpieczeniach komunikacyjnych</w:t>
      </w:r>
      <w:r w:rsidR="004A67EE">
        <w:rPr>
          <w:rFonts w:ascii="Times New Roman" w:hAnsi="Times New Roman" w:cs="Times New Roman"/>
          <w:sz w:val="28"/>
          <w:szCs w:val="28"/>
        </w:rPr>
        <w:t xml:space="preserve">, dla </w:t>
      </w:r>
      <w:r w:rsidR="004A67EE">
        <w:rPr>
          <w:rFonts w:ascii="Times New Roman" w:hAnsi="Times New Roman" w:cs="Times New Roman"/>
          <w:sz w:val="28"/>
          <w:szCs w:val="28"/>
        </w:rPr>
        <w:lastRenderedPageBreak/>
        <w:t xml:space="preserve">samego przykładu Akerlofa można przywołać coraz doskonalsze stacje diagnostyczne, z rentgenowym prześwietleniem samochodu identyfikującą jego historię itd. itp.), b) aktywności państwa czy c) samoorganizacji uczestników rynku. Trzecim sposobem </w:t>
      </w:r>
      <w:r w:rsidR="00A83B5B">
        <w:rPr>
          <w:rFonts w:ascii="Times New Roman" w:hAnsi="Times New Roman" w:cs="Times New Roman"/>
          <w:sz w:val="28"/>
          <w:szCs w:val="28"/>
        </w:rPr>
        <w:t xml:space="preserve">– najważniejszym - </w:t>
      </w:r>
      <w:r w:rsidR="004A67EE">
        <w:rPr>
          <w:rFonts w:ascii="Times New Roman" w:hAnsi="Times New Roman" w:cs="Times New Roman"/>
          <w:sz w:val="28"/>
          <w:szCs w:val="28"/>
        </w:rPr>
        <w:t xml:space="preserve">jest </w:t>
      </w:r>
      <w:r w:rsidR="0051725D">
        <w:rPr>
          <w:rFonts w:ascii="Times New Roman" w:hAnsi="Times New Roman" w:cs="Times New Roman"/>
          <w:sz w:val="28"/>
          <w:szCs w:val="28"/>
        </w:rPr>
        <w:t>przedsiębiorczość oraz</w:t>
      </w:r>
      <w:r w:rsidR="00276BBA">
        <w:rPr>
          <w:rFonts w:ascii="Times New Roman" w:hAnsi="Times New Roman" w:cs="Times New Roman"/>
          <w:sz w:val="28"/>
          <w:szCs w:val="28"/>
        </w:rPr>
        <w:t xml:space="preserve"> </w:t>
      </w:r>
      <w:r>
        <w:rPr>
          <w:rFonts w:ascii="Times New Roman" w:hAnsi="Times New Roman" w:cs="Times New Roman"/>
          <w:sz w:val="28"/>
          <w:szCs w:val="28"/>
        </w:rPr>
        <w:t xml:space="preserve">powstawanie i rozwój </w:t>
      </w:r>
      <w:r w:rsidR="00276BBA">
        <w:rPr>
          <w:rFonts w:ascii="Times New Roman" w:hAnsi="Times New Roman" w:cs="Times New Roman"/>
          <w:sz w:val="28"/>
          <w:szCs w:val="28"/>
        </w:rPr>
        <w:t>przedsiębiorstw</w:t>
      </w:r>
      <w:r>
        <w:rPr>
          <w:rFonts w:ascii="Times New Roman" w:hAnsi="Times New Roman" w:cs="Times New Roman"/>
          <w:sz w:val="28"/>
          <w:szCs w:val="28"/>
        </w:rPr>
        <w:t>, jako regulatora gospodarki wykorzystującego słabość rynków i pozwalających tę słabość przekuwać w ewidentne sukcesy cywilizacyjne</w:t>
      </w:r>
      <w:r w:rsidR="0051725D">
        <w:rPr>
          <w:rFonts w:ascii="Times New Roman" w:hAnsi="Times New Roman" w:cs="Times New Roman"/>
          <w:sz w:val="28"/>
          <w:szCs w:val="28"/>
        </w:rPr>
        <w:t xml:space="preserve"> – o czym jeszcze wspomnimy na końcu.</w:t>
      </w:r>
    </w:p>
    <w:p w:rsidR="004B6B10" w:rsidRPr="00CD4236" w:rsidRDefault="00C76F49" w:rsidP="00CD423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Nie ulega</w:t>
      </w:r>
      <w:r w:rsidR="00392DE1" w:rsidRPr="00CD4236">
        <w:rPr>
          <w:rFonts w:ascii="Times New Roman" w:hAnsi="Times New Roman" w:cs="Times New Roman"/>
          <w:sz w:val="28"/>
          <w:szCs w:val="28"/>
        </w:rPr>
        <w:t xml:space="preserve"> wątpliwości, że usprawnienie działania gospodarki rynkowej zarówno w skali globalnej, jak i lokalnej wymaga  powstawania </w:t>
      </w:r>
      <w:r w:rsidR="004D7896" w:rsidRPr="00CD4236">
        <w:rPr>
          <w:rFonts w:ascii="Times New Roman" w:hAnsi="Times New Roman" w:cs="Times New Roman"/>
          <w:sz w:val="28"/>
          <w:szCs w:val="28"/>
        </w:rPr>
        <w:t xml:space="preserve">i rozwoju </w:t>
      </w:r>
      <w:r w:rsidR="00392DE1" w:rsidRPr="00CD4236">
        <w:rPr>
          <w:rFonts w:ascii="Times New Roman" w:hAnsi="Times New Roman" w:cs="Times New Roman"/>
          <w:sz w:val="28"/>
          <w:szCs w:val="28"/>
        </w:rPr>
        <w:t>całego szeregu</w:t>
      </w:r>
      <w:r w:rsidR="004D7896" w:rsidRPr="00CD4236">
        <w:rPr>
          <w:rFonts w:ascii="Times New Roman" w:hAnsi="Times New Roman" w:cs="Times New Roman"/>
          <w:sz w:val="28"/>
          <w:szCs w:val="28"/>
        </w:rPr>
        <w:t xml:space="preserve"> rynków, często dość dziwnie i szokująco brzmiących, bo chodzi tutaj o rozwój nie tylko takich rynków, jak np. kapitałowe (te istniejące w rzeczywistości dotychczas są często tylko ich atrapą, jak się okazało w </w:t>
      </w:r>
      <w:r w:rsidR="00276BBA">
        <w:rPr>
          <w:rFonts w:ascii="Times New Roman" w:hAnsi="Times New Roman" w:cs="Times New Roman"/>
          <w:sz w:val="28"/>
          <w:szCs w:val="28"/>
        </w:rPr>
        <w:t>obecnym kryzysie,</w:t>
      </w:r>
      <w:r w:rsidR="004D7896" w:rsidRPr="00CD4236">
        <w:rPr>
          <w:rFonts w:ascii="Times New Roman" w:hAnsi="Times New Roman" w:cs="Times New Roman"/>
          <w:i/>
          <w:sz w:val="28"/>
          <w:szCs w:val="28"/>
        </w:rPr>
        <w:t xml:space="preserve"> </w:t>
      </w:r>
      <w:r w:rsidR="004D7896" w:rsidRPr="00CD4236">
        <w:rPr>
          <w:rFonts w:ascii="Times New Roman" w:hAnsi="Times New Roman" w:cs="Times New Roman"/>
          <w:sz w:val="28"/>
          <w:szCs w:val="28"/>
        </w:rPr>
        <w:t>również w najwyżej rozwiniętych gospodarkach rynkowych), przedsiębiorstw czy menedżerskie, ale o takie rynki jak rynki odpowiedzialności społecznej przedsiębiorstw, rynki zaufania, rynki zanieczyszczeniami ekologicznymi,</w:t>
      </w:r>
      <w:r w:rsidR="00DE44B7" w:rsidRPr="00CD4236">
        <w:rPr>
          <w:rFonts w:ascii="Times New Roman" w:hAnsi="Times New Roman" w:cs="Times New Roman"/>
          <w:sz w:val="28"/>
          <w:szCs w:val="28"/>
        </w:rPr>
        <w:t xml:space="preserve"> rynki specyficznych aktywów</w:t>
      </w:r>
      <w:r w:rsidR="004D7896" w:rsidRPr="00CD4236">
        <w:rPr>
          <w:rFonts w:ascii="Times New Roman" w:hAnsi="Times New Roman" w:cs="Times New Roman"/>
          <w:sz w:val="28"/>
          <w:szCs w:val="28"/>
        </w:rPr>
        <w:t xml:space="preserve"> a przede wszystkim wielorakie rynki informacji i wiedzy. Wydaje się, że można optymistycznie zakładać, że gospodarka rynkowa samoczynnie</w:t>
      </w:r>
      <w:r w:rsidR="00DE44B7" w:rsidRPr="00CD4236">
        <w:rPr>
          <w:rFonts w:ascii="Times New Roman" w:hAnsi="Times New Roman" w:cs="Times New Roman"/>
          <w:sz w:val="28"/>
          <w:szCs w:val="28"/>
        </w:rPr>
        <w:t>, dzięki postępowi technicznemu i przy rozważnej pomocy państwa oraz sieci przedsiębiorstw będzie takie rynki kreować.</w:t>
      </w:r>
    </w:p>
    <w:p w:rsidR="00215C6F" w:rsidRDefault="00A83B5B" w:rsidP="00215C6F">
      <w:pPr>
        <w:spacing w:line="360" w:lineRule="auto"/>
        <w:ind w:firstLine="708"/>
        <w:jc w:val="both"/>
        <w:rPr>
          <w:rFonts w:ascii="Times New Roman" w:hAnsi="Times New Roman" w:cs="Times New Roman"/>
          <w:sz w:val="28"/>
          <w:szCs w:val="28"/>
        </w:rPr>
      </w:pPr>
      <w:r>
        <w:rPr>
          <w:rFonts w:ascii="Times New Roman" w:hAnsi="Times New Roman" w:cs="Times New Roman"/>
          <w:sz w:val="28"/>
        </w:rPr>
        <w:t>Trzeci regulator gospodarki – państwo, ze swej natury ma najbardziej ekspansywny, nierównowagowy charakter. Dzisiaj udział wydatków państwa w PKB jest średnio trzy razy większy niż przed wielkim kryzysem 1929-1933.</w:t>
      </w:r>
      <w:r w:rsidR="00215C6F">
        <w:rPr>
          <w:rFonts w:ascii="Times New Roman" w:hAnsi="Times New Roman" w:cs="Times New Roman"/>
          <w:sz w:val="28"/>
          <w:szCs w:val="28"/>
        </w:rPr>
        <w:t xml:space="preserve"> Główny spór to</w:t>
      </w:r>
      <w:r>
        <w:rPr>
          <w:rFonts w:ascii="Times New Roman" w:hAnsi="Times New Roman" w:cs="Times New Roman"/>
          <w:sz w:val="28"/>
          <w:szCs w:val="28"/>
        </w:rPr>
        <w:t>czony w teorii ekonomii dotyczy</w:t>
      </w:r>
      <w:r w:rsidR="00215C6F">
        <w:rPr>
          <w:rFonts w:ascii="Times New Roman" w:hAnsi="Times New Roman" w:cs="Times New Roman"/>
          <w:sz w:val="28"/>
          <w:szCs w:val="28"/>
        </w:rPr>
        <w:t xml:space="preserve"> tego, że jedni (Keynesiści, Neo-Keyenesiści i mniej już Nowi Keyenesiści oraz przedstawiciele ekonomii behawioralnej) wierzą, że można łamać z niewielka karą ograniczenia budżetowe państw ( po prostu</w:t>
      </w:r>
      <w:r w:rsidR="0051725D">
        <w:rPr>
          <w:rFonts w:ascii="Times New Roman" w:hAnsi="Times New Roman" w:cs="Times New Roman"/>
          <w:sz w:val="28"/>
          <w:szCs w:val="28"/>
        </w:rPr>
        <w:t xml:space="preserve"> państwa mogą się bardzo głęboko</w:t>
      </w:r>
      <w:r w:rsidR="00215C6F">
        <w:rPr>
          <w:rFonts w:ascii="Times New Roman" w:hAnsi="Times New Roman" w:cs="Times New Roman"/>
          <w:sz w:val="28"/>
          <w:szCs w:val="28"/>
        </w:rPr>
        <w:t xml:space="preserve"> zadłużać), ale nie można łamać ograniczeń budżetowych gospodarstw domowych i </w:t>
      </w:r>
      <w:r w:rsidR="00215C6F">
        <w:rPr>
          <w:rFonts w:ascii="Times New Roman" w:hAnsi="Times New Roman" w:cs="Times New Roman"/>
          <w:sz w:val="28"/>
          <w:szCs w:val="28"/>
        </w:rPr>
        <w:lastRenderedPageBreak/>
        <w:t>przedsiębiorstw, natomiast inni (monetaryści, nowi klasycy, przedstawiciele teorii realnego cyklu koniunkturalnego), uważają, że nie może być różnicy w traktowaniu ograniczeń budżetowych państwa, przedsiębiorstw i gospo</w:t>
      </w:r>
      <w:r w:rsidR="0051725D">
        <w:rPr>
          <w:rFonts w:ascii="Times New Roman" w:hAnsi="Times New Roman" w:cs="Times New Roman"/>
          <w:sz w:val="28"/>
          <w:szCs w:val="28"/>
        </w:rPr>
        <w:t>darstw domowych – wszystkie te</w:t>
      </w:r>
      <w:r w:rsidR="00215C6F">
        <w:rPr>
          <w:rFonts w:ascii="Times New Roman" w:hAnsi="Times New Roman" w:cs="Times New Roman"/>
          <w:sz w:val="28"/>
          <w:szCs w:val="28"/>
        </w:rPr>
        <w:t xml:space="preserve"> ograniczenia muszą być respektowane, co wyraża tzw. tożsamość Ricarda: dzisiejszy dług jutro gospodarstwa domowe, przedsiębiorstwa, państwa  muszą spłacić z odsetkami.</w:t>
      </w:r>
    </w:p>
    <w:p w:rsidR="00215C6F" w:rsidRDefault="00215C6F" w:rsidP="00215C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Z trafnej analizy słabości rynków nie wyprowadza się jednakże wiarygodnych koncepcji, według których państwo mogłoby jakoś redukować te słabości. To wciąż jeszcze ciężka praca badawcza przed nami. Prawdopodobnie można się spodziewać, że rynki, przedsiębiorstwa i gospodarstwa domowe same szybciej dopracują się serwomechanizmów redukujących obecne słabości rynków. </w:t>
      </w:r>
    </w:p>
    <w:p w:rsidR="00215C6F" w:rsidRPr="00E83103" w:rsidRDefault="00215C6F" w:rsidP="00215C6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Jeśli państwo włącza si</w:t>
      </w:r>
      <w:r w:rsidR="0051725D">
        <w:rPr>
          <w:rFonts w:ascii="Times New Roman" w:hAnsi="Times New Roman" w:cs="Times New Roman"/>
          <w:sz w:val="28"/>
          <w:szCs w:val="28"/>
        </w:rPr>
        <w:t xml:space="preserve">ę i nie dopuszcza do egzekucji </w:t>
      </w:r>
      <w:r>
        <w:rPr>
          <w:rFonts w:ascii="Times New Roman" w:hAnsi="Times New Roman" w:cs="Times New Roman"/>
          <w:sz w:val="28"/>
          <w:szCs w:val="28"/>
        </w:rPr>
        <w:t xml:space="preserve"> ciężkiej kary</w:t>
      </w:r>
      <w:r w:rsidR="0051725D">
        <w:rPr>
          <w:rFonts w:ascii="Times New Roman" w:hAnsi="Times New Roman" w:cs="Times New Roman"/>
          <w:sz w:val="28"/>
          <w:szCs w:val="28"/>
        </w:rPr>
        <w:t xml:space="preserve"> za złe funkcjonowanie rynków</w:t>
      </w:r>
      <w:r>
        <w:rPr>
          <w:rFonts w:ascii="Times New Roman" w:hAnsi="Times New Roman" w:cs="Times New Roman"/>
          <w:sz w:val="28"/>
          <w:szCs w:val="28"/>
        </w:rPr>
        <w:t>, to psuje rynki i w efekc</w:t>
      </w:r>
      <w:r w:rsidR="0051725D">
        <w:rPr>
          <w:rFonts w:ascii="Times New Roman" w:hAnsi="Times New Roman" w:cs="Times New Roman"/>
          <w:sz w:val="28"/>
          <w:szCs w:val="28"/>
        </w:rPr>
        <w:t>ie sprawia, że one źle działają. Że po</w:t>
      </w:r>
      <w:r>
        <w:rPr>
          <w:rFonts w:ascii="Times New Roman" w:hAnsi="Times New Roman" w:cs="Times New Roman"/>
          <w:sz w:val="28"/>
          <w:szCs w:val="28"/>
        </w:rPr>
        <w:t xml:space="preserve">zwalają bardzo ryzykownie przedsiębiorstwom i gospodarstwom domowym łamać twarde ograniczenia budżetowe. Nic też nie pomaga poprawianie rynków przez państwo, które próbuje w tym procesie uruchamiać dodatkowo cały szereg administracyjnych regulacji.  Pomińmy jednakże w tym miejscu karykaturalne wręcz wyjaśnienie, że przyczyną kryzysogenności rynków jest… państwo, które demoralizuje przedsiębiorstwa i gospodarstwa domowe obiecując im pomoc w przypadku krachu. Prezes banku podejmuje bardzo ryzykowne decyzje ponieważ wie, że jak doprowadzi to do krachu banku, to państwo bankowi pomoże. Jednakże żadne badania, o jakiejkolwiek rzetelności metodologicznej, nie potwierdzają takich motywacji i procesu decyzyjnego np. w bankach, jak i w innych przedsiębiorstwach. Jakkolwiek przedsiębiorstwa bardzo korzystają z pomocy państwowej jednakże w zupełnie innej sytuacji. Zdecydowanie bardziej brak bojaźni przed rynkami i gospodarstwami domowymi, nawet w warunkach, a może przede wszystkim w </w:t>
      </w:r>
      <w:r>
        <w:rPr>
          <w:rFonts w:ascii="Times New Roman" w:hAnsi="Times New Roman" w:cs="Times New Roman"/>
          <w:sz w:val="28"/>
          <w:szCs w:val="28"/>
        </w:rPr>
        <w:lastRenderedPageBreak/>
        <w:t>warunkach hiperkonkurencji, zachęca przedsiębiorstwa, ich kluczowe kadry do podejmowania nadmiernie ryzykownych decyzji.  I tutaj trzeba szukać bardziej przyczyn bankructw przedsi</w:t>
      </w:r>
      <w:r w:rsidR="00A83B5B">
        <w:rPr>
          <w:rFonts w:ascii="Times New Roman" w:hAnsi="Times New Roman" w:cs="Times New Roman"/>
          <w:sz w:val="28"/>
          <w:szCs w:val="28"/>
        </w:rPr>
        <w:t>ębiorstw lub szans rozwojowych.</w:t>
      </w:r>
    </w:p>
    <w:p w:rsidR="00215C6F" w:rsidRPr="009429DC" w:rsidRDefault="00215C6F" w:rsidP="00215C6F">
      <w:pPr>
        <w:spacing w:line="360" w:lineRule="auto"/>
        <w:ind w:firstLine="708"/>
        <w:jc w:val="both"/>
        <w:rPr>
          <w:rFonts w:ascii="Times New Roman" w:hAnsi="Times New Roman" w:cs="Times New Roman"/>
          <w:sz w:val="28"/>
          <w:szCs w:val="28"/>
        </w:rPr>
      </w:pPr>
      <w:r w:rsidRPr="009429DC">
        <w:rPr>
          <w:rFonts w:ascii="Times New Roman" w:hAnsi="Times New Roman" w:cs="Times New Roman"/>
          <w:sz w:val="28"/>
          <w:szCs w:val="28"/>
        </w:rPr>
        <w:t>Jeśli państwa</w:t>
      </w:r>
      <w:r>
        <w:rPr>
          <w:rFonts w:ascii="Times New Roman" w:hAnsi="Times New Roman" w:cs="Times New Roman"/>
          <w:sz w:val="28"/>
          <w:szCs w:val="28"/>
        </w:rPr>
        <w:t xml:space="preserve"> </w:t>
      </w:r>
      <w:r w:rsidR="009418C7">
        <w:rPr>
          <w:rFonts w:ascii="Times New Roman" w:hAnsi="Times New Roman" w:cs="Times New Roman"/>
          <w:sz w:val="28"/>
          <w:szCs w:val="28"/>
        </w:rPr>
        <w:t>mogą odgrywać</w:t>
      </w:r>
      <w:r>
        <w:rPr>
          <w:rFonts w:ascii="Times New Roman" w:hAnsi="Times New Roman" w:cs="Times New Roman"/>
          <w:sz w:val="28"/>
          <w:szCs w:val="28"/>
        </w:rPr>
        <w:t xml:space="preserve"> pozytywną rolę</w:t>
      </w:r>
      <w:r w:rsidR="009418C7">
        <w:rPr>
          <w:rFonts w:ascii="Times New Roman" w:hAnsi="Times New Roman" w:cs="Times New Roman"/>
          <w:sz w:val="28"/>
          <w:szCs w:val="28"/>
        </w:rPr>
        <w:t xml:space="preserve"> w pokonywaniu kryzysu</w:t>
      </w:r>
      <w:r>
        <w:rPr>
          <w:rFonts w:ascii="Times New Roman" w:hAnsi="Times New Roman" w:cs="Times New Roman"/>
          <w:sz w:val="28"/>
          <w:szCs w:val="28"/>
        </w:rPr>
        <w:t xml:space="preserve">, to tak jak kiedyś w USA, </w:t>
      </w:r>
      <w:r w:rsidRPr="009429DC">
        <w:rPr>
          <w:rFonts w:ascii="Times New Roman" w:hAnsi="Times New Roman" w:cs="Times New Roman"/>
          <w:sz w:val="28"/>
          <w:szCs w:val="28"/>
        </w:rPr>
        <w:t xml:space="preserve"> nie według Keynesowskiej formuły wysokich wydatków podtrzymujących popyt oraz bezpośredniej ingerencji w przedsiębiorstwa, ale dzięki bardzo mądrej polityce infrastrukturalnej (mnożniki Leontieffowskie odgrywały </w:t>
      </w:r>
      <w:r>
        <w:rPr>
          <w:rFonts w:ascii="Times New Roman" w:hAnsi="Times New Roman" w:cs="Times New Roman"/>
          <w:sz w:val="28"/>
          <w:szCs w:val="28"/>
        </w:rPr>
        <w:t xml:space="preserve">w gospodarce USA  w latach 30. XX wieku i po II wojnie światowej </w:t>
      </w:r>
      <w:r w:rsidRPr="009429DC">
        <w:rPr>
          <w:rFonts w:ascii="Times New Roman" w:hAnsi="Times New Roman" w:cs="Times New Roman"/>
          <w:sz w:val="28"/>
          <w:szCs w:val="28"/>
        </w:rPr>
        <w:t>większą rolę niż mnożniki Keynesowskie</w:t>
      </w:r>
      <w:r>
        <w:rPr>
          <w:rFonts w:ascii="Times New Roman" w:hAnsi="Times New Roman" w:cs="Times New Roman"/>
          <w:sz w:val="28"/>
          <w:szCs w:val="28"/>
        </w:rPr>
        <w:t>, o czym zazwyczaj główne podręczniki ekonomii milczą</w:t>
      </w:r>
      <w:r w:rsidRPr="009429DC">
        <w:rPr>
          <w:rFonts w:ascii="Times New Roman" w:hAnsi="Times New Roman" w:cs="Times New Roman"/>
          <w:sz w:val="28"/>
          <w:szCs w:val="28"/>
        </w:rPr>
        <w:t>)</w:t>
      </w:r>
      <w:r>
        <w:rPr>
          <w:rFonts w:ascii="Times New Roman" w:hAnsi="Times New Roman" w:cs="Times New Roman"/>
          <w:sz w:val="28"/>
          <w:szCs w:val="28"/>
        </w:rPr>
        <w:t>.</w:t>
      </w:r>
      <w:r w:rsidRPr="009429DC">
        <w:rPr>
          <w:rFonts w:ascii="Times New Roman" w:hAnsi="Times New Roman" w:cs="Times New Roman"/>
          <w:sz w:val="28"/>
          <w:szCs w:val="28"/>
        </w:rPr>
        <w:t xml:space="preserve"> Według najnowszych badań Alexandra Fielda (Reasearch in Economic History, Amsterdam, 2005) po wielkim kryzysie 1929-1933 przedsiębiorstwa amerykańskie przeżyły </w:t>
      </w:r>
      <w:r w:rsidRPr="009429DC">
        <w:rPr>
          <w:rFonts w:ascii="Times New Roman" w:hAnsi="Times New Roman" w:cs="Times New Roman"/>
          <w:i/>
          <w:iCs/>
          <w:sz w:val="28"/>
          <w:szCs w:val="28"/>
        </w:rPr>
        <w:t xml:space="preserve">most technologically progressive decade of the 20th century. </w:t>
      </w:r>
    </w:p>
    <w:p w:rsidR="00517D4D" w:rsidRDefault="00C115B3" w:rsidP="0097458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Czwarty regulator gospodarki – przedsiębiorstwa - też ujawnił swój ekspansywny, nierównowagowy charakter w obecnym kryzysie. Rzeczywiste lub potencjalne bankructwo wielkich przedsiębiorstw finansowych i przemysłowych zachwiało globalną gospodarką. W przedsiębiorczości i w przedsiębiorstwach należy jednak szukać największego potencjału równowagowej regulacji gospodarki globalnej, pomimo, że stają się one coraz bardziej wirtualne i poddane są coraz silniejszej hiperkonkurencji. </w:t>
      </w:r>
      <w:r w:rsidR="0051725D">
        <w:rPr>
          <w:rFonts w:ascii="Times New Roman" w:hAnsi="Times New Roman" w:cs="Times New Roman"/>
          <w:sz w:val="28"/>
        </w:rPr>
        <w:t xml:space="preserve">Wiele teorii przedsiębiorstwa wyjaśnia, że powstawanie oraz rozwój przedsiębiorczości i przedsiębiorstw </w:t>
      </w:r>
      <w:r w:rsidR="00025494" w:rsidRPr="00CD4236">
        <w:rPr>
          <w:rFonts w:ascii="Times New Roman" w:hAnsi="Times New Roman" w:cs="Times New Roman"/>
          <w:sz w:val="28"/>
        </w:rPr>
        <w:t xml:space="preserve"> </w:t>
      </w:r>
      <w:r w:rsidR="0051725D">
        <w:rPr>
          <w:rFonts w:ascii="Times New Roman" w:hAnsi="Times New Roman" w:cs="Times New Roman"/>
          <w:sz w:val="28"/>
        </w:rPr>
        <w:t xml:space="preserve">jest głównie odpowiedzią na słabości rynków i państwa w gospodarce. </w:t>
      </w:r>
      <w:r w:rsidR="006E2283">
        <w:rPr>
          <w:rFonts w:ascii="Times New Roman" w:hAnsi="Times New Roman" w:cs="Times New Roman"/>
          <w:sz w:val="28"/>
        </w:rPr>
        <w:t>Swego czasu próbowaliśmy pokazać w ogólniejszej teorii, że</w:t>
      </w:r>
      <w:r w:rsidR="00740C44">
        <w:rPr>
          <w:rFonts w:ascii="Times New Roman" w:hAnsi="Times New Roman" w:cs="Times New Roman"/>
          <w:sz w:val="28"/>
        </w:rPr>
        <w:t xml:space="preserve"> powstawanie oraz</w:t>
      </w:r>
      <w:r w:rsidR="006E2283">
        <w:rPr>
          <w:rFonts w:ascii="Times New Roman" w:hAnsi="Times New Roman" w:cs="Times New Roman"/>
          <w:sz w:val="28"/>
        </w:rPr>
        <w:t xml:space="preserve"> rozwój przedsiębiorczości i przedsiębiorstw jest odpowiedzią na słabości i potencjał </w:t>
      </w:r>
      <w:r w:rsidR="001F4D80">
        <w:rPr>
          <w:rFonts w:ascii="Times New Roman" w:hAnsi="Times New Roman" w:cs="Times New Roman"/>
          <w:sz w:val="28"/>
        </w:rPr>
        <w:t xml:space="preserve">w pierwszej kolejności </w:t>
      </w:r>
      <w:r w:rsidR="006E2283">
        <w:rPr>
          <w:rFonts w:ascii="Times New Roman" w:hAnsi="Times New Roman" w:cs="Times New Roman"/>
          <w:sz w:val="28"/>
        </w:rPr>
        <w:t>gospodarstw domowych</w:t>
      </w:r>
      <w:r w:rsidR="001F4D80">
        <w:rPr>
          <w:rFonts w:ascii="Times New Roman" w:hAnsi="Times New Roman" w:cs="Times New Roman"/>
          <w:sz w:val="28"/>
        </w:rPr>
        <w:t xml:space="preserve">, a następnie rynków i państwa. Z jednej strony gospodarstwa domowe coraz </w:t>
      </w:r>
      <w:r w:rsidR="001F4D80">
        <w:rPr>
          <w:rFonts w:ascii="Times New Roman" w:hAnsi="Times New Roman" w:cs="Times New Roman"/>
          <w:sz w:val="28"/>
        </w:rPr>
        <w:lastRenderedPageBreak/>
        <w:t>bardziej stają się świadome, że najbardziej mogą liczyć na siebie</w:t>
      </w:r>
      <w:r w:rsidR="001F4D80">
        <w:rPr>
          <w:rStyle w:val="Odwoanieprzypisudolnego"/>
          <w:rFonts w:ascii="Times New Roman" w:hAnsi="Times New Roman" w:cs="Times New Roman"/>
          <w:sz w:val="28"/>
        </w:rPr>
        <w:footnoteReference w:id="17"/>
      </w:r>
      <w:r w:rsidR="001F4D80">
        <w:rPr>
          <w:rFonts w:ascii="Times New Roman" w:hAnsi="Times New Roman" w:cs="Times New Roman"/>
          <w:sz w:val="28"/>
        </w:rPr>
        <w:t xml:space="preserve">, na swoją przedsiębiorczość,  z drugiej strony </w:t>
      </w:r>
      <w:r w:rsidR="006E2283">
        <w:rPr>
          <w:rFonts w:ascii="Times New Roman" w:hAnsi="Times New Roman" w:cs="Times New Roman"/>
          <w:sz w:val="28"/>
        </w:rPr>
        <w:t xml:space="preserve"> </w:t>
      </w:r>
      <w:r w:rsidR="001F4D80">
        <w:rPr>
          <w:rFonts w:ascii="Times New Roman" w:hAnsi="Times New Roman" w:cs="Times New Roman"/>
          <w:sz w:val="28"/>
        </w:rPr>
        <w:t>wielkie firmy</w:t>
      </w:r>
      <w:r w:rsidR="00740C44">
        <w:rPr>
          <w:rFonts w:ascii="Times New Roman" w:hAnsi="Times New Roman" w:cs="Times New Roman"/>
          <w:sz w:val="28"/>
        </w:rPr>
        <w:t xml:space="preserve"> stają się świadome, że aby wytrzymać we współczesnej hiperkonkurencji muszą silnie redukować alienację od gospodarstw domowych, ostatecznych właścicieli przedsiębiorstw.</w:t>
      </w:r>
    </w:p>
    <w:sectPr w:rsidR="00517D4D" w:rsidSect="004445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60" w:rsidRDefault="00233560" w:rsidP="00804224">
      <w:pPr>
        <w:spacing w:after="0" w:line="240" w:lineRule="auto"/>
      </w:pPr>
      <w:r>
        <w:separator/>
      </w:r>
    </w:p>
  </w:endnote>
  <w:endnote w:type="continuationSeparator" w:id="0">
    <w:p w:rsidR="00233560" w:rsidRDefault="00233560" w:rsidP="0080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60" w:rsidRDefault="00233560" w:rsidP="00804224">
      <w:pPr>
        <w:spacing w:after="0" w:line="240" w:lineRule="auto"/>
      </w:pPr>
      <w:r>
        <w:separator/>
      </w:r>
    </w:p>
  </w:footnote>
  <w:footnote w:type="continuationSeparator" w:id="0">
    <w:p w:rsidR="00233560" w:rsidRDefault="00233560" w:rsidP="00804224">
      <w:pPr>
        <w:spacing w:after="0" w:line="240" w:lineRule="auto"/>
      </w:pPr>
      <w:r>
        <w:continuationSeparator/>
      </w:r>
    </w:p>
  </w:footnote>
  <w:footnote w:id="1">
    <w:p w:rsidR="00C915DA" w:rsidRDefault="00C915DA">
      <w:pPr>
        <w:pStyle w:val="Tekstprzypisudolnego"/>
      </w:pPr>
      <w:r>
        <w:rPr>
          <w:rStyle w:val="Odwoanieprzypisudolnego"/>
        </w:rPr>
        <w:footnoteRef/>
      </w:r>
      <w:r>
        <w:t xml:space="preserve"> J. Kornai, Anti-Equilibrium, Amsterdam, 1971, polskie wydanie II,  Anti-Equilibrium, Teoria systemów gospodarczych, Kierunki badań, Warszawa, 1977, tłumaczenie: Janusz Beksiak, Urszula Libura, Zofia Wiankowska.</w:t>
      </w:r>
    </w:p>
  </w:footnote>
  <w:footnote w:id="2">
    <w:p w:rsidR="00C17E87" w:rsidRDefault="00C17E87">
      <w:pPr>
        <w:pStyle w:val="Tekstprzypisudolnego"/>
      </w:pPr>
      <w:r>
        <w:rPr>
          <w:rStyle w:val="Odwoanieprzypisudolnego"/>
        </w:rPr>
        <w:footnoteRef/>
      </w:r>
      <w:r>
        <w:t xml:space="preserve"> J. Beksiak, U. Libura, Równowaga gospodarcza  w socjalizmie, Warszawa 1969, pierwsze wydanie.</w:t>
      </w:r>
    </w:p>
  </w:footnote>
  <w:footnote w:id="3">
    <w:p w:rsidR="00C17E87" w:rsidRDefault="00C17E87">
      <w:pPr>
        <w:pStyle w:val="Tekstprzypisudolnego"/>
      </w:pPr>
      <w:r>
        <w:rPr>
          <w:rStyle w:val="Odwoanieprzypisudolnego"/>
        </w:rPr>
        <w:footnoteRef/>
      </w:r>
      <w:r>
        <w:t xml:space="preserve"> J. Kornai, Economics of Shortage,  Amsterdam 1980, polskie wydanie: Niedobór w gospodarce, Warszawa, 1985, tłumaczenie U. Grzelońska, Z. Wiankowska.</w:t>
      </w:r>
    </w:p>
  </w:footnote>
  <w:footnote w:id="4">
    <w:p w:rsidR="00D62C4A" w:rsidRDefault="00D62C4A" w:rsidP="00D62C4A">
      <w:pPr>
        <w:pStyle w:val="Tekstprzypisudolnego"/>
      </w:pPr>
      <w:r>
        <w:rPr>
          <w:rStyle w:val="Odwoanieprzypisudolnego"/>
        </w:rPr>
        <w:footnoteRef/>
      </w:r>
      <w:r>
        <w:t xml:space="preserve"> W skład której wchodzili A. Wakar, J. Beksiak, S. Nowacki, J. G. Zieliński, Urszula Libura – Grzelońska, B. Samojlik, S. Dulski, H. Rębaczowa, S. Nikołajczuk, A. K. Koźmiński, K. Piotrowski</w:t>
      </w:r>
      <w:r w:rsidR="005B4EAB">
        <w:t>, A. Wernik</w:t>
      </w:r>
      <w:r>
        <w:t xml:space="preserve"> i wielu innych.  Jana Lipińskiego łączyła zawsze ze szkołą wakarowską wielka przyjaźń badawcza (przez spory czas dzielił z nią nawet wspólne pomieszczenia w SGPiS), ale i zdecydowana odmienność  wniosków badawczych.</w:t>
      </w:r>
    </w:p>
  </w:footnote>
  <w:footnote w:id="5">
    <w:p w:rsidR="00E1242F" w:rsidRPr="00E1242F" w:rsidRDefault="00E1242F">
      <w:pPr>
        <w:pStyle w:val="Tekstprzypisudolnego"/>
      </w:pPr>
      <w:r>
        <w:rPr>
          <w:rStyle w:val="Odwoanieprzypisudolnego"/>
        </w:rPr>
        <w:footnoteRef/>
      </w:r>
      <w:r>
        <w:t xml:space="preserve"> Zob. M. Różyczka , </w:t>
      </w:r>
      <w:r>
        <w:rPr>
          <w:i/>
        </w:rPr>
        <w:t xml:space="preserve">Krótka historia harmonii bytu, </w:t>
      </w:r>
      <w:r>
        <w:t>Polityka , 14 stycznia 2010</w:t>
      </w:r>
    </w:p>
  </w:footnote>
  <w:footnote w:id="6">
    <w:p w:rsidR="00985DAB" w:rsidRDefault="00985DAB">
      <w:pPr>
        <w:pStyle w:val="Tekstprzypisudolnego"/>
      </w:pPr>
      <w:r>
        <w:rPr>
          <w:rStyle w:val="Odwoanieprzypisudolnego"/>
        </w:rPr>
        <w:footnoteRef/>
      </w:r>
      <w:r>
        <w:t xml:space="preserve"> ibidem</w:t>
      </w:r>
    </w:p>
  </w:footnote>
  <w:footnote w:id="7">
    <w:p w:rsidR="00E000AF" w:rsidRDefault="00E000AF">
      <w:pPr>
        <w:pStyle w:val="Tekstprzypisudolnego"/>
      </w:pPr>
      <w:r>
        <w:rPr>
          <w:rStyle w:val="Odwoanieprzypisudolnego"/>
        </w:rPr>
        <w:footnoteRef/>
      </w:r>
      <w:r>
        <w:t xml:space="preserve"> Ibidem</w:t>
      </w:r>
    </w:p>
  </w:footnote>
  <w:footnote w:id="8">
    <w:p w:rsidR="004E0CDF" w:rsidRDefault="004E0CDF">
      <w:pPr>
        <w:pStyle w:val="Tekstprzypisudolnego"/>
      </w:pPr>
      <w:r>
        <w:rPr>
          <w:rStyle w:val="Odwoanieprzypisudolnego"/>
        </w:rPr>
        <w:footnoteRef/>
      </w:r>
      <w:r>
        <w:t xml:space="preserve"> Zob. Brzeziński, Gorynia, Hockuba, 2008</w:t>
      </w:r>
    </w:p>
  </w:footnote>
  <w:footnote w:id="9">
    <w:p w:rsidR="00BE54D5" w:rsidRPr="00BE54D5" w:rsidRDefault="00BE54D5">
      <w:pPr>
        <w:pStyle w:val="Tekstprzypisudolnego"/>
        <w:rPr>
          <w:lang w:val="en-US"/>
        </w:rPr>
      </w:pPr>
      <w:r>
        <w:rPr>
          <w:rStyle w:val="Odwoanieprzypisudolnego"/>
        </w:rPr>
        <w:footnoteRef/>
      </w:r>
      <w:r w:rsidRPr="00BE54D5">
        <w:rPr>
          <w:lang w:val="en-US"/>
        </w:rPr>
        <w:t xml:space="preserve"> Zob. J. H. Dreze, J.J. Herings, </w:t>
      </w:r>
      <w:r>
        <w:rPr>
          <w:i/>
          <w:lang w:val="en-US"/>
        </w:rPr>
        <w:t xml:space="preserve">Sequentially Complete Markets Remain Incomplet, </w:t>
      </w:r>
      <w:r>
        <w:rPr>
          <w:lang w:val="en-US"/>
        </w:rPr>
        <w:t>draft, 2008</w:t>
      </w:r>
    </w:p>
  </w:footnote>
  <w:footnote w:id="10">
    <w:p w:rsidR="00670009" w:rsidRDefault="00670009">
      <w:pPr>
        <w:pStyle w:val="Tekstprzypisudolnego"/>
      </w:pPr>
      <w:r>
        <w:rPr>
          <w:rStyle w:val="Odwoanieprzypisudolnego"/>
        </w:rPr>
        <w:footnoteRef/>
      </w:r>
      <w:r>
        <w:t xml:space="preserve"> Skąd inąd niezbyt dobrze wyjaśniony przez Kornaia, później F. Hahn  bardzo ładnie to wyjaśnił :</w:t>
      </w:r>
      <w:r w:rsidRPr="00670009">
        <w:rPr>
          <w:rFonts w:ascii="Times New Roman" w:hAnsi="Times New Roman" w:cs="Times New Roman"/>
          <w:sz w:val="28"/>
          <w:szCs w:val="28"/>
        </w:rPr>
        <w:t xml:space="preserve"> </w:t>
      </w:r>
      <w:r w:rsidRPr="00CD4236">
        <w:rPr>
          <w:rFonts w:ascii="Times New Roman" w:hAnsi="Times New Roman" w:cs="Times New Roman"/>
          <w:sz w:val="28"/>
          <w:szCs w:val="28"/>
        </w:rPr>
        <w:t>„</w:t>
      </w:r>
      <w:r w:rsidRPr="00670009">
        <w:rPr>
          <w:rFonts w:ascii="Times New Roman" w:hAnsi="Times New Roman" w:cs="Times New Roman"/>
        </w:rPr>
        <w:t>Idealny” model gospodarki rynkowej mówi, że: „towary rozróżniane są według atrybutów fizycznych, lokalizacji, terminu dostawy i według stanu natury (przez stan natury rozumie się kompletny opis otoczenia niezależny od podmiotów gospodarczych). Krytyczne założenie mówi, że wszystkie tak zdefiniowane dobra mają rynki, tzn. istnieje cena na każde z nich. Zatem np. istnieje dziś określona cena na parasole z miejscem dostawy w Cambridge, z terminem dostawy na Boże Narodzenie 1980 r., jeśli będzie deszcz” (Hahn, 1980).</w:t>
      </w:r>
      <w:r w:rsidRPr="00CD4236">
        <w:rPr>
          <w:rFonts w:ascii="Times New Roman" w:hAnsi="Times New Roman" w:cs="Times New Roman"/>
          <w:sz w:val="28"/>
          <w:szCs w:val="28"/>
        </w:rPr>
        <w:t xml:space="preserve">  </w:t>
      </w:r>
    </w:p>
  </w:footnote>
  <w:footnote w:id="11">
    <w:p w:rsidR="0079724D" w:rsidRPr="00C915DA" w:rsidRDefault="0079724D">
      <w:pPr>
        <w:pStyle w:val="Tekstprzypisudolnego"/>
        <w:rPr>
          <w:lang w:val="en-US"/>
        </w:rPr>
      </w:pPr>
      <w:r>
        <w:rPr>
          <w:rStyle w:val="Odwoanieprzypisudolnego"/>
        </w:rPr>
        <w:footnoteRef/>
      </w:r>
      <w:r w:rsidRPr="00C915DA">
        <w:rPr>
          <w:lang w:val="en-US"/>
        </w:rPr>
        <w:t xml:space="preserve"> Zob. Frydman, Goldberg, s. 9</w:t>
      </w:r>
    </w:p>
  </w:footnote>
  <w:footnote w:id="12">
    <w:p w:rsidR="0079724D" w:rsidRPr="00C915DA" w:rsidRDefault="0079724D">
      <w:pPr>
        <w:pStyle w:val="Tekstprzypisudolnego"/>
        <w:rPr>
          <w:lang w:val="en-US"/>
        </w:rPr>
      </w:pPr>
      <w:r>
        <w:rPr>
          <w:rStyle w:val="Odwoanieprzypisudolnego"/>
        </w:rPr>
        <w:footnoteRef/>
      </w:r>
      <w:r w:rsidRPr="00C915DA">
        <w:rPr>
          <w:lang w:val="en-US"/>
        </w:rPr>
        <w:t xml:space="preserve"> Zob. R. Lucas, 2001, cyt. j.w.</w:t>
      </w:r>
    </w:p>
  </w:footnote>
  <w:footnote w:id="13">
    <w:p w:rsidR="00841C42" w:rsidRPr="00841C42" w:rsidRDefault="00841C42">
      <w:pPr>
        <w:pStyle w:val="Tekstprzypisudolnego"/>
      </w:pPr>
      <w:r>
        <w:rPr>
          <w:rStyle w:val="Odwoanieprzypisudolnego"/>
        </w:rPr>
        <w:footnoteRef/>
      </w:r>
      <w:r>
        <w:t xml:space="preserve"> Krytyka ta nawet zbyt dobrze sprawdza się już w polskiej polityce gospodarczej, w której np. cała masa przedsiębiorców nie reaguje na ekspansywną </w:t>
      </w:r>
      <w:r>
        <w:rPr>
          <w:i/>
        </w:rPr>
        <w:t>policy mix</w:t>
      </w:r>
      <w:r>
        <w:t xml:space="preserve"> i nie zwiększa zatrudnienia, bojąc się w przyszłości wysokich kosztów redukcji</w:t>
      </w:r>
      <w:r w:rsidR="00C17E87">
        <w:t xml:space="preserve"> pracowników</w:t>
      </w:r>
      <w:r>
        <w:t>,  „sprowadzając do pionu krzywą Philipsa”.</w:t>
      </w:r>
    </w:p>
  </w:footnote>
  <w:footnote w:id="14">
    <w:p w:rsidR="00327E90" w:rsidRPr="00D85371" w:rsidRDefault="00327E90">
      <w:pPr>
        <w:pStyle w:val="Tekstprzypisudolnego"/>
      </w:pPr>
      <w:r>
        <w:rPr>
          <w:rStyle w:val="Odwoanieprzypisudolnego"/>
        </w:rPr>
        <w:footnoteRef/>
      </w:r>
      <w:r w:rsidRPr="00327E90">
        <w:rPr>
          <w:lang w:val="en-US"/>
        </w:rPr>
        <w:t xml:space="preserve"> W tym kontekście równie głośny sukces w kryzysie odnosi praca G. A. Akerloffa i R. J. Shillera, Animal Spirits, How Human Psychology Drives the Economy, and why it Matters for Global Capitalism, Princeton, 2009. </w:t>
      </w:r>
      <w:r w:rsidRPr="00D85371">
        <w:t xml:space="preserve">Praca ciekawie, jakkolwiek przesadnie, znów pokazuje, że </w:t>
      </w:r>
      <w:r w:rsidR="00D85371" w:rsidRPr="00D85371">
        <w:t xml:space="preserve"> rynkami nie kierują</w:t>
      </w:r>
      <w:r w:rsidR="00D85371">
        <w:t xml:space="preserve"> równowagowe </w:t>
      </w:r>
      <w:r w:rsidR="00D85371" w:rsidRPr="00D85371">
        <w:t xml:space="preserve"> mechanizmy arbitrażu cen, ale ceny, szczególnie różnego rodzaju aktywów, zmieniają się pod wpływem</w:t>
      </w:r>
      <w:r w:rsidR="00D85371">
        <w:t xml:space="preserve">: </w:t>
      </w:r>
      <w:r w:rsidR="00D85371">
        <w:rPr>
          <w:i/>
        </w:rPr>
        <w:t xml:space="preserve">confidence and its multipliers </w:t>
      </w:r>
      <w:r w:rsidR="00D85371">
        <w:t xml:space="preserve"> (zaufania i  jego mnożnikowych konsekwencji),  </w:t>
      </w:r>
      <w:r w:rsidR="00D85371">
        <w:rPr>
          <w:i/>
        </w:rPr>
        <w:t xml:space="preserve">fairness </w:t>
      </w:r>
      <w:r w:rsidR="00D85371">
        <w:t xml:space="preserve">(przekonania o  uczciwości partnerów rynkowych), </w:t>
      </w:r>
      <w:r w:rsidR="00D85371">
        <w:rPr>
          <w:i/>
        </w:rPr>
        <w:t xml:space="preserve"> corruption and bad faith </w:t>
      </w:r>
      <w:r w:rsidR="00D85371">
        <w:t xml:space="preserve">( nielegalnych praktyk różnych podmiotów gospodarczych),  </w:t>
      </w:r>
      <w:r w:rsidR="00D85371">
        <w:rPr>
          <w:i/>
        </w:rPr>
        <w:t xml:space="preserve">money illusion </w:t>
      </w:r>
      <w:r w:rsidR="00D85371">
        <w:t xml:space="preserve"> (kierowaniu się nominalnymi wielkościami, choć realne mogą być niekorzystnymi) oraz </w:t>
      </w:r>
      <w:r w:rsidR="00D85371">
        <w:rPr>
          <w:i/>
        </w:rPr>
        <w:t xml:space="preserve">stories </w:t>
      </w:r>
      <w:r w:rsidR="00D85371">
        <w:t xml:space="preserve"> (kierowanie się plotkami,  rozpowszechnianymi „teoryjkami” itp.).</w:t>
      </w:r>
    </w:p>
  </w:footnote>
  <w:footnote w:id="15">
    <w:p w:rsidR="00A83B5B" w:rsidRPr="00D71F10" w:rsidRDefault="00A83B5B">
      <w:pPr>
        <w:pStyle w:val="Tekstprzypisudolnego"/>
        <w:rPr>
          <w:lang w:val="en-US"/>
        </w:rPr>
      </w:pPr>
      <w:r>
        <w:rPr>
          <w:rStyle w:val="Odwoanieprzypisudolnego"/>
        </w:rPr>
        <w:footnoteRef/>
      </w:r>
      <w:r w:rsidRPr="00D71F10">
        <w:rPr>
          <w:lang w:val="en-US"/>
        </w:rPr>
        <w:t xml:space="preserve"> P. Kuczyński, Polityka, nr 23/2008</w:t>
      </w:r>
    </w:p>
  </w:footnote>
  <w:footnote w:id="16">
    <w:p w:rsidR="00A83B5B" w:rsidRPr="00A83B5B" w:rsidRDefault="00A83B5B">
      <w:pPr>
        <w:pStyle w:val="Tekstprzypisudolnego"/>
        <w:rPr>
          <w:lang w:val="en-US"/>
        </w:rPr>
      </w:pPr>
      <w:r>
        <w:rPr>
          <w:rStyle w:val="Odwoanieprzypisudolnego"/>
        </w:rPr>
        <w:footnoteRef/>
      </w:r>
      <w:r w:rsidRPr="00A83B5B">
        <w:rPr>
          <w:lang w:val="en-US"/>
        </w:rPr>
        <w:t xml:space="preserve"> G. A. Akerlof, </w:t>
      </w:r>
      <w:r w:rsidRPr="00A83B5B">
        <w:rPr>
          <w:i/>
          <w:lang w:val="en-US"/>
        </w:rPr>
        <w:t xml:space="preserve">The Market for Lemons: Qualitative Uncertainty and the Market Mechanism, </w:t>
      </w:r>
      <w:r>
        <w:rPr>
          <w:lang w:val="en-US"/>
        </w:rPr>
        <w:t>Quaterly Journal of Economics, vol. 84, 1970.</w:t>
      </w:r>
    </w:p>
  </w:footnote>
  <w:footnote w:id="17">
    <w:p w:rsidR="001F4D80" w:rsidRDefault="001F4D80">
      <w:pPr>
        <w:pStyle w:val="Tekstprzypisudolnego"/>
      </w:pPr>
      <w:r>
        <w:rPr>
          <w:rStyle w:val="Odwoanieprzypisudolnego"/>
        </w:rPr>
        <w:footnoteRef/>
      </w:r>
      <w:r>
        <w:t xml:space="preserve"> Przyszły emeryt oczekując na śmieszną podwyżkę 50 złotych miesięcznie musi się liczyć z tym, że jest to dla finansów publicznych kwota 4-5 miliardów złotych, dzisiaj trudna do zdobycia nawet przez bardzo populistyczny rząd. Dzisiaj często więc przyszli emerycie zachowują dodatkowe mieszkania, kupione czy odziedziczone, które będą mogli wynajmować na emeryturze i uzyskiwać istotny dodatek dochodowy.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311"/>
    <w:multiLevelType w:val="multilevel"/>
    <w:tmpl w:val="17BCFE64"/>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9B12C9"/>
    <w:multiLevelType w:val="hybridMultilevel"/>
    <w:tmpl w:val="915C231E"/>
    <w:lvl w:ilvl="0" w:tplc="11C29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82A3631"/>
    <w:multiLevelType w:val="multilevel"/>
    <w:tmpl w:val="761208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E154B3E"/>
    <w:multiLevelType w:val="hybridMultilevel"/>
    <w:tmpl w:val="CBFE570A"/>
    <w:lvl w:ilvl="0" w:tplc="711A737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B1483F"/>
    <w:multiLevelType w:val="hybridMultilevel"/>
    <w:tmpl w:val="91EA228E"/>
    <w:lvl w:ilvl="0" w:tplc="53124514">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08C265E"/>
    <w:multiLevelType w:val="hybridMultilevel"/>
    <w:tmpl w:val="C41857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C50742"/>
    <w:multiLevelType w:val="hybridMultilevel"/>
    <w:tmpl w:val="F8B032A8"/>
    <w:lvl w:ilvl="0" w:tplc="D0B8B534">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91A2F6C"/>
    <w:multiLevelType w:val="multilevel"/>
    <w:tmpl w:val="1C1A5F6A"/>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80D568A"/>
    <w:multiLevelType w:val="hybridMultilevel"/>
    <w:tmpl w:val="79346034"/>
    <w:lvl w:ilvl="0" w:tplc="AD088A2E">
      <w:start w:val="1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
    <w:nsid w:val="78E37092"/>
    <w:multiLevelType w:val="multilevel"/>
    <w:tmpl w:val="E082609C"/>
    <w:lvl w:ilvl="0">
      <w:start w:val="4"/>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9"/>
  </w:num>
  <w:num w:numId="4">
    <w:abstractNumId w:val="7"/>
  </w:num>
  <w:num w:numId="5">
    <w:abstractNumId w:val="6"/>
  </w:num>
  <w:num w:numId="6">
    <w:abstractNumId w:val="5"/>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50"/>
    <w:rsid w:val="0000013A"/>
    <w:rsid w:val="000212E1"/>
    <w:rsid w:val="00025494"/>
    <w:rsid w:val="0006258C"/>
    <w:rsid w:val="0008157D"/>
    <w:rsid w:val="00085BE2"/>
    <w:rsid w:val="000A34C7"/>
    <w:rsid w:val="000A5DA5"/>
    <w:rsid w:val="000B4849"/>
    <w:rsid w:val="000C3CFF"/>
    <w:rsid w:val="000D296A"/>
    <w:rsid w:val="000D38F2"/>
    <w:rsid w:val="001141A9"/>
    <w:rsid w:val="001535AD"/>
    <w:rsid w:val="00187AC2"/>
    <w:rsid w:val="001B5982"/>
    <w:rsid w:val="001B5CC3"/>
    <w:rsid w:val="001E29BE"/>
    <w:rsid w:val="001F4D80"/>
    <w:rsid w:val="00210E2E"/>
    <w:rsid w:val="00215C6F"/>
    <w:rsid w:val="0022439B"/>
    <w:rsid w:val="00226C24"/>
    <w:rsid w:val="00233560"/>
    <w:rsid w:val="00251CA4"/>
    <w:rsid w:val="0027310E"/>
    <w:rsid w:val="00276BBA"/>
    <w:rsid w:val="00282B43"/>
    <w:rsid w:val="0030455C"/>
    <w:rsid w:val="00310D74"/>
    <w:rsid w:val="00327E90"/>
    <w:rsid w:val="00376A8F"/>
    <w:rsid w:val="00392DE1"/>
    <w:rsid w:val="003D7C26"/>
    <w:rsid w:val="00441DF8"/>
    <w:rsid w:val="00444543"/>
    <w:rsid w:val="00455CFC"/>
    <w:rsid w:val="00475EA6"/>
    <w:rsid w:val="004928B9"/>
    <w:rsid w:val="00492D76"/>
    <w:rsid w:val="004A0203"/>
    <w:rsid w:val="004A67EE"/>
    <w:rsid w:val="004B6B10"/>
    <w:rsid w:val="004C4263"/>
    <w:rsid w:val="004D7896"/>
    <w:rsid w:val="004E0CDF"/>
    <w:rsid w:val="0051725D"/>
    <w:rsid w:val="00517D4D"/>
    <w:rsid w:val="005265BB"/>
    <w:rsid w:val="00531D85"/>
    <w:rsid w:val="00566308"/>
    <w:rsid w:val="005762B3"/>
    <w:rsid w:val="005A4037"/>
    <w:rsid w:val="005B4EAB"/>
    <w:rsid w:val="005C7947"/>
    <w:rsid w:val="005D0573"/>
    <w:rsid w:val="005F0C8D"/>
    <w:rsid w:val="00610892"/>
    <w:rsid w:val="00622D0C"/>
    <w:rsid w:val="00623D4F"/>
    <w:rsid w:val="00654339"/>
    <w:rsid w:val="00661A8B"/>
    <w:rsid w:val="00667A6F"/>
    <w:rsid w:val="00670009"/>
    <w:rsid w:val="00681656"/>
    <w:rsid w:val="006A0D50"/>
    <w:rsid w:val="006A5116"/>
    <w:rsid w:val="006C54F0"/>
    <w:rsid w:val="006E2283"/>
    <w:rsid w:val="006E67C3"/>
    <w:rsid w:val="006E7B54"/>
    <w:rsid w:val="00701519"/>
    <w:rsid w:val="00734D58"/>
    <w:rsid w:val="00740C44"/>
    <w:rsid w:val="0077094B"/>
    <w:rsid w:val="00795A87"/>
    <w:rsid w:val="0079694B"/>
    <w:rsid w:val="0079724D"/>
    <w:rsid w:val="007A59A8"/>
    <w:rsid w:val="007C5985"/>
    <w:rsid w:val="007D0182"/>
    <w:rsid w:val="007E7825"/>
    <w:rsid w:val="008023FD"/>
    <w:rsid w:val="00804224"/>
    <w:rsid w:val="0081101A"/>
    <w:rsid w:val="00814789"/>
    <w:rsid w:val="008404FE"/>
    <w:rsid w:val="00841C42"/>
    <w:rsid w:val="00841F34"/>
    <w:rsid w:val="00892312"/>
    <w:rsid w:val="008A1984"/>
    <w:rsid w:val="008C35BB"/>
    <w:rsid w:val="008D2C4D"/>
    <w:rsid w:val="008E082A"/>
    <w:rsid w:val="008E497A"/>
    <w:rsid w:val="008F4A72"/>
    <w:rsid w:val="00921CB1"/>
    <w:rsid w:val="00937710"/>
    <w:rsid w:val="009418C7"/>
    <w:rsid w:val="009472A9"/>
    <w:rsid w:val="009551F6"/>
    <w:rsid w:val="00974586"/>
    <w:rsid w:val="00985DAB"/>
    <w:rsid w:val="009A15D4"/>
    <w:rsid w:val="00A11CDC"/>
    <w:rsid w:val="00A32FFF"/>
    <w:rsid w:val="00A56E1C"/>
    <w:rsid w:val="00A73F8C"/>
    <w:rsid w:val="00A83B5B"/>
    <w:rsid w:val="00A9110B"/>
    <w:rsid w:val="00AB30A1"/>
    <w:rsid w:val="00AD6B7D"/>
    <w:rsid w:val="00AE49E1"/>
    <w:rsid w:val="00B01345"/>
    <w:rsid w:val="00B966DA"/>
    <w:rsid w:val="00BC4AA5"/>
    <w:rsid w:val="00BE54D5"/>
    <w:rsid w:val="00C115B3"/>
    <w:rsid w:val="00C1553E"/>
    <w:rsid w:val="00C17E87"/>
    <w:rsid w:val="00C32BDF"/>
    <w:rsid w:val="00C4123A"/>
    <w:rsid w:val="00C52522"/>
    <w:rsid w:val="00C6065E"/>
    <w:rsid w:val="00C715CC"/>
    <w:rsid w:val="00C76F49"/>
    <w:rsid w:val="00C915DA"/>
    <w:rsid w:val="00C9674B"/>
    <w:rsid w:val="00CD4236"/>
    <w:rsid w:val="00CE24A1"/>
    <w:rsid w:val="00CE2BE8"/>
    <w:rsid w:val="00D05285"/>
    <w:rsid w:val="00D20DA6"/>
    <w:rsid w:val="00D34642"/>
    <w:rsid w:val="00D5178F"/>
    <w:rsid w:val="00D62C4A"/>
    <w:rsid w:val="00D71F10"/>
    <w:rsid w:val="00D85371"/>
    <w:rsid w:val="00DE0991"/>
    <w:rsid w:val="00DE44B7"/>
    <w:rsid w:val="00E000AF"/>
    <w:rsid w:val="00E015D5"/>
    <w:rsid w:val="00E025F1"/>
    <w:rsid w:val="00E1242F"/>
    <w:rsid w:val="00E41979"/>
    <w:rsid w:val="00E57514"/>
    <w:rsid w:val="00ED058B"/>
    <w:rsid w:val="00EE65CC"/>
    <w:rsid w:val="00EE6680"/>
    <w:rsid w:val="00EF6CE8"/>
    <w:rsid w:val="00F2135D"/>
    <w:rsid w:val="00F435DC"/>
    <w:rsid w:val="00F43B37"/>
    <w:rsid w:val="00F54E78"/>
    <w:rsid w:val="00F92FF9"/>
    <w:rsid w:val="00F95AEF"/>
    <w:rsid w:val="00FC5907"/>
    <w:rsid w:val="00FD19A3"/>
    <w:rsid w:val="00FE2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974586"/>
    <w:pPr>
      <w:keepNext/>
      <w:spacing w:after="0" w:line="240" w:lineRule="auto"/>
      <w:jc w:val="center"/>
      <w:outlineLvl w:val="2"/>
    </w:pPr>
    <w:rPr>
      <w:rFonts w:ascii="Times New Roman" w:eastAsia="Times New Roman" w:hAnsi="Times New Roman" w:cs="Times New Roman"/>
      <w:b/>
      <w:bCs/>
      <w:sz w:val="20"/>
      <w:szCs w:val="24"/>
    </w:rPr>
  </w:style>
  <w:style w:type="paragraph" w:styleId="Nagwek4">
    <w:name w:val="heading 4"/>
    <w:basedOn w:val="Normalny"/>
    <w:next w:val="Normalny"/>
    <w:link w:val="Nagwek4Znak"/>
    <w:qFormat/>
    <w:rsid w:val="00974586"/>
    <w:pPr>
      <w:keepNext/>
      <w:spacing w:after="0" w:line="360" w:lineRule="auto"/>
      <w:jc w:val="center"/>
      <w:outlineLvl w:val="3"/>
    </w:pPr>
    <w:rPr>
      <w:rFonts w:ascii="Times New Roman" w:eastAsia="Arial Unicode MS" w:hAnsi="Times New Roman" w:cs="Times New Roman"/>
      <w:b/>
      <w:bCs/>
      <w:sz w:val="28"/>
      <w:szCs w:val="24"/>
    </w:rPr>
  </w:style>
  <w:style w:type="paragraph" w:styleId="Nagwek5">
    <w:name w:val="heading 5"/>
    <w:basedOn w:val="Normalny"/>
    <w:next w:val="Normalny"/>
    <w:link w:val="Nagwek5Znak"/>
    <w:qFormat/>
    <w:rsid w:val="00974586"/>
    <w:pPr>
      <w:keepNext/>
      <w:spacing w:after="0" w:line="240" w:lineRule="auto"/>
      <w:ind w:left="360"/>
      <w:outlineLvl w:val="4"/>
    </w:pPr>
    <w:rPr>
      <w:rFonts w:ascii="Times New Roman" w:eastAsia="Times New Roman" w:hAnsi="Times New Roman" w:cs="Times New Roman"/>
      <w:b/>
      <w:bCs/>
      <w:sz w:val="20"/>
      <w:szCs w:val="24"/>
    </w:rPr>
  </w:style>
  <w:style w:type="paragraph" w:styleId="Nagwek6">
    <w:name w:val="heading 6"/>
    <w:basedOn w:val="Normalny"/>
    <w:next w:val="Normalny"/>
    <w:link w:val="Nagwek6Znak"/>
    <w:qFormat/>
    <w:rsid w:val="00974586"/>
    <w:pPr>
      <w:keepNext/>
      <w:spacing w:after="0" w:line="240" w:lineRule="auto"/>
      <w:ind w:left="360"/>
      <w:jc w:val="center"/>
      <w:outlineLvl w:val="5"/>
    </w:pPr>
    <w:rPr>
      <w:rFonts w:ascii="Times New Roman" w:eastAsia="Times New Roman" w:hAnsi="Times New Roman" w:cs="Times New Roman"/>
      <w:b/>
      <w:bCs/>
      <w:sz w:val="20"/>
      <w:szCs w:val="24"/>
    </w:rPr>
  </w:style>
  <w:style w:type="paragraph" w:styleId="Nagwek7">
    <w:name w:val="heading 7"/>
    <w:basedOn w:val="Normalny"/>
    <w:next w:val="Normalny"/>
    <w:link w:val="Nagwek7Znak"/>
    <w:qFormat/>
    <w:rsid w:val="00974586"/>
    <w:pPr>
      <w:keepNext/>
      <w:spacing w:after="0" w:line="360" w:lineRule="auto"/>
      <w:jc w:val="both"/>
      <w:outlineLvl w:val="6"/>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042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4224"/>
    <w:rPr>
      <w:sz w:val="20"/>
      <w:szCs w:val="20"/>
    </w:rPr>
  </w:style>
  <w:style w:type="character" w:styleId="Odwoanieprzypisudolnego">
    <w:name w:val="footnote reference"/>
    <w:basedOn w:val="Domylnaczcionkaakapitu"/>
    <w:uiPriority w:val="99"/>
    <w:semiHidden/>
    <w:unhideWhenUsed/>
    <w:rsid w:val="00804224"/>
    <w:rPr>
      <w:vertAlign w:val="superscript"/>
    </w:rPr>
  </w:style>
  <w:style w:type="paragraph" w:styleId="Akapitzlist">
    <w:name w:val="List Paragraph"/>
    <w:basedOn w:val="Normalny"/>
    <w:uiPriority w:val="34"/>
    <w:qFormat/>
    <w:rsid w:val="00F435DC"/>
    <w:pPr>
      <w:ind w:left="720"/>
      <w:contextualSpacing/>
    </w:pPr>
  </w:style>
  <w:style w:type="paragraph" w:styleId="Tekstprzypisukocowego">
    <w:name w:val="endnote text"/>
    <w:basedOn w:val="Normalny"/>
    <w:link w:val="TekstprzypisukocowegoZnak"/>
    <w:uiPriority w:val="99"/>
    <w:semiHidden/>
    <w:unhideWhenUsed/>
    <w:rsid w:val="004D78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7896"/>
    <w:rPr>
      <w:sz w:val="20"/>
      <w:szCs w:val="20"/>
    </w:rPr>
  </w:style>
  <w:style w:type="character" w:styleId="Odwoanieprzypisukocowego">
    <w:name w:val="endnote reference"/>
    <w:basedOn w:val="Domylnaczcionkaakapitu"/>
    <w:uiPriority w:val="99"/>
    <w:semiHidden/>
    <w:unhideWhenUsed/>
    <w:rsid w:val="004D7896"/>
    <w:rPr>
      <w:vertAlign w:val="superscript"/>
    </w:rPr>
  </w:style>
  <w:style w:type="character" w:customStyle="1" w:styleId="Nagwek3Znak">
    <w:name w:val="Nagłówek 3 Znak"/>
    <w:basedOn w:val="Domylnaczcionkaakapitu"/>
    <w:link w:val="Nagwek3"/>
    <w:rsid w:val="00974586"/>
    <w:rPr>
      <w:rFonts w:ascii="Times New Roman" w:eastAsia="Times New Roman" w:hAnsi="Times New Roman" w:cs="Times New Roman"/>
      <w:b/>
      <w:bCs/>
      <w:sz w:val="20"/>
      <w:szCs w:val="24"/>
      <w:lang w:eastAsia="pl-PL"/>
    </w:rPr>
  </w:style>
  <w:style w:type="character" w:customStyle="1" w:styleId="Nagwek4Znak">
    <w:name w:val="Nagłówek 4 Znak"/>
    <w:basedOn w:val="Domylnaczcionkaakapitu"/>
    <w:link w:val="Nagwek4"/>
    <w:rsid w:val="00974586"/>
    <w:rPr>
      <w:rFonts w:ascii="Times New Roman" w:eastAsia="Arial Unicode MS" w:hAnsi="Times New Roman" w:cs="Times New Roman"/>
      <w:b/>
      <w:bCs/>
      <w:sz w:val="28"/>
      <w:szCs w:val="24"/>
      <w:lang w:eastAsia="pl-PL"/>
    </w:rPr>
  </w:style>
  <w:style w:type="character" w:customStyle="1" w:styleId="Nagwek5Znak">
    <w:name w:val="Nagłówek 5 Znak"/>
    <w:basedOn w:val="Domylnaczcionkaakapitu"/>
    <w:link w:val="Nagwek5"/>
    <w:rsid w:val="00974586"/>
    <w:rPr>
      <w:rFonts w:ascii="Times New Roman" w:eastAsia="Times New Roman" w:hAnsi="Times New Roman" w:cs="Times New Roman"/>
      <w:b/>
      <w:bCs/>
      <w:sz w:val="20"/>
      <w:szCs w:val="24"/>
      <w:lang w:eastAsia="pl-PL"/>
    </w:rPr>
  </w:style>
  <w:style w:type="character" w:customStyle="1" w:styleId="Nagwek6Znak">
    <w:name w:val="Nagłówek 6 Znak"/>
    <w:basedOn w:val="Domylnaczcionkaakapitu"/>
    <w:link w:val="Nagwek6"/>
    <w:rsid w:val="00974586"/>
    <w:rPr>
      <w:rFonts w:ascii="Times New Roman" w:eastAsia="Times New Roman" w:hAnsi="Times New Roman" w:cs="Times New Roman"/>
      <w:b/>
      <w:bCs/>
      <w:sz w:val="20"/>
      <w:szCs w:val="24"/>
      <w:lang w:eastAsia="pl-PL"/>
    </w:rPr>
  </w:style>
  <w:style w:type="character" w:customStyle="1" w:styleId="Nagwek7Znak">
    <w:name w:val="Nagłówek 7 Znak"/>
    <w:basedOn w:val="Domylnaczcionkaakapitu"/>
    <w:link w:val="Nagwek7"/>
    <w:rsid w:val="00974586"/>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974586"/>
    <w:pPr>
      <w:spacing w:after="0" w:line="360" w:lineRule="auto"/>
      <w:jc w:val="both"/>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974586"/>
    <w:rPr>
      <w:rFonts w:ascii="Times New Roman" w:eastAsia="Times New Roman" w:hAnsi="Times New Roman" w:cs="Times New Roman"/>
      <w:b/>
      <w:bCs/>
      <w:sz w:val="28"/>
      <w:szCs w:val="24"/>
      <w:lang w:eastAsia="pl-PL"/>
    </w:rPr>
  </w:style>
  <w:style w:type="paragraph" w:styleId="Legenda">
    <w:name w:val="caption"/>
    <w:basedOn w:val="Normalny"/>
    <w:next w:val="Normalny"/>
    <w:qFormat/>
    <w:rsid w:val="00974586"/>
    <w:pPr>
      <w:spacing w:after="0" w:line="240" w:lineRule="auto"/>
      <w:ind w:firstLine="708"/>
      <w:jc w:val="both"/>
    </w:pPr>
    <w:rPr>
      <w:rFonts w:ascii="Times New Roman" w:eastAsia="Times New Roman" w:hAnsi="Times New Roman" w:cs="Times New Roman"/>
      <w:sz w:val="28"/>
      <w:szCs w:val="24"/>
    </w:rPr>
  </w:style>
  <w:style w:type="paragraph" w:styleId="Tekstpodstawowy2">
    <w:name w:val="Body Text 2"/>
    <w:basedOn w:val="Normalny"/>
    <w:link w:val="Tekstpodstawowy2Znak"/>
    <w:semiHidden/>
    <w:rsid w:val="00974586"/>
    <w:pPr>
      <w:spacing w:after="0" w:line="240" w:lineRule="auto"/>
      <w:jc w:val="center"/>
    </w:pPr>
    <w:rPr>
      <w:rFonts w:ascii="Times New Roman" w:eastAsia="Times New Roman" w:hAnsi="Times New Roman" w:cs="Times New Roman"/>
      <w:b/>
      <w:bCs/>
      <w:sz w:val="20"/>
      <w:szCs w:val="24"/>
    </w:rPr>
  </w:style>
  <w:style w:type="character" w:customStyle="1" w:styleId="Tekstpodstawowy2Znak">
    <w:name w:val="Tekst podstawowy 2 Znak"/>
    <w:basedOn w:val="Domylnaczcionkaakapitu"/>
    <w:link w:val="Tekstpodstawowy2"/>
    <w:semiHidden/>
    <w:rsid w:val="00974586"/>
    <w:rPr>
      <w:rFonts w:ascii="Times New Roman" w:eastAsia="Times New Roman" w:hAnsi="Times New Roman" w:cs="Times New Roman"/>
      <w:b/>
      <w:bCs/>
      <w:sz w:val="20"/>
      <w:szCs w:val="24"/>
      <w:lang w:eastAsia="pl-PL"/>
    </w:rPr>
  </w:style>
  <w:style w:type="paragraph" w:styleId="Tekstpodstawowy3">
    <w:name w:val="Body Text 3"/>
    <w:basedOn w:val="Normalny"/>
    <w:link w:val="Tekstpodstawowy3Znak"/>
    <w:semiHidden/>
    <w:rsid w:val="00974586"/>
    <w:pPr>
      <w:spacing w:after="0" w:line="240" w:lineRule="auto"/>
      <w:jc w:val="center"/>
    </w:pPr>
    <w:rPr>
      <w:rFonts w:ascii="Times New Roman" w:eastAsia="Times New Roman" w:hAnsi="Times New Roman" w:cs="Times New Roman"/>
      <w:sz w:val="20"/>
      <w:szCs w:val="24"/>
    </w:rPr>
  </w:style>
  <w:style w:type="character" w:customStyle="1" w:styleId="Tekstpodstawowy3Znak">
    <w:name w:val="Tekst podstawowy 3 Znak"/>
    <w:basedOn w:val="Domylnaczcionkaakapitu"/>
    <w:link w:val="Tekstpodstawowy3"/>
    <w:semiHidden/>
    <w:rsid w:val="00974586"/>
    <w:rPr>
      <w:rFonts w:ascii="Times New Roman" w:eastAsia="Times New Roman" w:hAnsi="Times New Roman" w:cs="Times New Roman"/>
      <w:sz w:val="20"/>
      <w:szCs w:val="24"/>
      <w:lang w:eastAsia="pl-PL"/>
    </w:rPr>
  </w:style>
  <w:style w:type="paragraph" w:styleId="Tekstpodstawowywcity">
    <w:name w:val="Body Text Indent"/>
    <w:basedOn w:val="Normalny"/>
    <w:link w:val="TekstpodstawowywcityZnak"/>
    <w:semiHidden/>
    <w:rsid w:val="00974586"/>
    <w:pPr>
      <w:spacing w:after="0" w:line="360" w:lineRule="auto"/>
      <w:ind w:firstLine="708"/>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semiHidden/>
    <w:rsid w:val="00974586"/>
    <w:rPr>
      <w:rFonts w:ascii="Times New Roman" w:eastAsia="Times New Roman" w:hAnsi="Times New Roman" w:cs="Times New Roman"/>
      <w:sz w:val="28"/>
      <w:szCs w:val="24"/>
      <w:lang w:eastAsia="pl-PL"/>
    </w:rPr>
  </w:style>
  <w:style w:type="character" w:styleId="Odwoaniedokomentarza">
    <w:name w:val="annotation reference"/>
    <w:basedOn w:val="Domylnaczcionkaakapitu"/>
    <w:uiPriority w:val="99"/>
    <w:semiHidden/>
    <w:unhideWhenUsed/>
    <w:rsid w:val="00210E2E"/>
    <w:rPr>
      <w:sz w:val="16"/>
      <w:szCs w:val="16"/>
    </w:rPr>
  </w:style>
  <w:style w:type="paragraph" w:styleId="Tekstkomentarza">
    <w:name w:val="annotation text"/>
    <w:basedOn w:val="Normalny"/>
    <w:link w:val="TekstkomentarzaZnak"/>
    <w:uiPriority w:val="99"/>
    <w:semiHidden/>
    <w:unhideWhenUsed/>
    <w:rsid w:val="00210E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E2E"/>
    <w:rPr>
      <w:sz w:val="20"/>
      <w:szCs w:val="20"/>
    </w:rPr>
  </w:style>
  <w:style w:type="paragraph" w:styleId="Tematkomentarza">
    <w:name w:val="annotation subject"/>
    <w:basedOn w:val="Tekstkomentarza"/>
    <w:next w:val="Tekstkomentarza"/>
    <w:link w:val="TematkomentarzaZnak"/>
    <w:uiPriority w:val="99"/>
    <w:semiHidden/>
    <w:unhideWhenUsed/>
    <w:rsid w:val="00210E2E"/>
    <w:rPr>
      <w:b/>
      <w:bCs/>
    </w:rPr>
  </w:style>
  <w:style w:type="character" w:customStyle="1" w:styleId="TematkomentarzaZnak">
    <w:name w:val="Temat komentarza Znak"/>
    <w:basedOn w:val="TekstkomentarzaZnak"/>
    <w:link w:val="Tematkomentarza"/>
    <w:uiPriority w:val="99"/>
    <w:semiHidden/>
    <w:rsid w:val="00210E2E"/>
    <w:rPr>
      <w:b/>
      <w:bCs/>
      <w:sz w:val="20"/>
      <w:szCs w:val="20"/>
    </w:rPr>
  </w:style>
  <w:style w:type="paragraph" w:styleId="Tekstdymka">
    <w:name w:val="Balloon Text"/>
    <w:basedOn w:val="Normalny"/>
    <w:link w:val="TekstdymkaZnak"/>
    <w:uiPriority w:val="99"/>
    <w:semiHidden/>
    <w:unhideWhenUsed/>
    <w:rsid w:val="00210E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E2E"/>
    <w:rPr>
      <w:rFonts w:ascii="Tahoma" w:hAnsi="Tahoma" w:cs="Tahoma"/>
      <w:sz w:val="16"/>
      <w:szCs w:val="16"/>
    </w:rPr>
  </w:style>
  <w:style w:type="table" w:styleId="Tabela-Siatka">
    <w:name w:val="Table Grid"/>
    <w:basedOn w:val="Standardowy"/>
    <w:uiPriority w:val="59"/>
    <w:rsid w:val="001E2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974586"/>
    <w:pPr>
      <w:keepNext/>
      <w:spacing w:after="0" w:line="240" w:lineRule="auto"/>
      <w:jc w:val="center"/>
      <w:outlineLvl w:val="2"/>
    </w:pPr>
    <w:rPr>
      <w:rFonts w:ascii="Times New Roman" w:eastAsia="Times New Roman" w:hAnsi="Times New Roman" w:cs="Times New Roman"/>
      <w:b/>
      <w:bCs/>
      <w:sz w:val="20"/>
      <w:szCs w:val="24"/>
    </w:rPr>
  </w:style>
  <w:style w:type="paragraph" w:styleId="Nagwek4">
    <w:name w:val="heading 4"/>
    <w:basedOn w:val="Normalny"/>
    <w:next w:val="Normalny"/>
    <w:link w:val="Nagwek4Znak"/>
    <w:qFormat/>
    <w:rsid w:val="00974586"/>
    <w:pPr>
      <w:keepNext/>
      <w:spacing w:after="0" w:line="360" w:lineRule="auto"/>
      <w:jc w:val="center"/>
      <w:outlineLvl w:val="3"/>
    </w:pPr>
    <w:rPr>
      <w:rFonts w:ascii="Times New Roman" w:eastAsia="Arial Unicode MS" w:hAnsi="Times New Roman" w:cs="Times New Roman"/>
      <w:b/>
      <w:bCs/>
      <w:sz w:val="28"/>
      <w:szCs w:val="24"/>
    </w:rPr>
  </w:style>
  <w:style w:type="paragraph" w:styleId="Nagwek5">
    <w:name w:val="heading 5"/>
    <w:basedOn w:val="Normalny"/>
    <w:next w:val="Normalny"/>
    <w:link w:val="Nagwek5Znak"/>
    <w:qFormat/>
    <w:rsid w:val="00974586"/>
    <w:pPr>
      <w:keepNext/>
      <w:spacing w:after="0" w:line="240" w:lineRule="auto"/>
      <w:ind w:left="360"/>
      <w:outlineLvl w:val="4"/>
    </w:pPr>
    <w:rPr>
      <w:rFonts w:ascii="Times New Roman" w:eastAsia="Times New Roman" w:hAnsi="Times New Roman" w:cs="Times New Roman"/>
      <w:b/>
      <w:bCs/>
      <w:sz w:val="20"/>
      <w:szCs w:val="24"/>
    </w:rPr>
  </w:style>
  <w:style w:type="paragraph" w:styleId="Nagwek6">
    <w:name w:val="heading 6"/>
    <w:basedOn w:val="Normalny"/>
    <w:next w:val="Normalny"/>
    <w:link w:val="Nagwek6Znak"/>
    <w:qFormat/>
    <w:rsid w:val="00974586"/>
    <w:pPr>
      <w:keepNext/>
      <w:spacing w:after="0" w:line="240" w:lineRule="auto"/>
      <w:ind w:left="360"/>
      <w:jc w:val="center"/>
      <w:outlineLvl w:val="5"/>
    </w:pPr>
    <w:rPr>
      <w:rFonts w:ascii="Times New Roman" w:eastAsia="Times New Roman" w:hAnsi="Times New Roman" w:cs="Times New Roman"/>
      <w:b/>
      <w:bCs/>
      <w:sz w:val="20"/>
      <w:szCs w:val="24"/>
    </w:rPr>
  </w:style>
  <w:style w:type="paragraph" w:styleId="Nagwek7">
    <w:name w:val="heading 7"/>
    <w:basedOn w:val="Normalny"/>
    <w:next w:val="Normalny"/>
    <w:link w:val="Nagwek7Znak"/>
    <w:qFormat/>
    <w:rsid w:val="00974586"/>
    <w:pPr>
      <w:keepNext/>
      <w:spacing w:after="0" w:line="360" w:lineRule="auto"/>
      <w:jc w:val="both"/>
      <w:outlineLvl w:val="6"/>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042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4224"/>
    <w:rPr>
      <w:sz w:val="20"/>
      <w:szCs w:val="20"/>
    </w:rPr>
  </w:style>
  <w:style w:type="character" w:styleId="Odwoanieprzypisudolnego">
    <w:name w:val="footnote reference"/>
    <w:basedOn w:val="Domylnaczcionkaakapitu"/>
    <w:uiPriority w:val="99"/>
    <w:semiHidden/>
    <w:unhideWhenUsed/>
    <w:rsid w:val="00804224"/>
    <w:rPr>
      <w:vertAlign w:val="superscript"/>
    </w:rPr>
  </w:style>
  <w:style w:type="paragraph" w:styleId="Akapitzlist">
    <w:name w:val="List Paragraph"/>
    <w:basedOn w:val="Normalny"/>
    <w:uiPriority w:val="34"/>
    <w:qFormat/>
    <w:rsid w:val="00F435DC"/>
    <w:pPr>
      <w:ind w:left="720"/>
      <w:contextualSpacing/>
    </w:pPr>
  </w:style>
  <w:style w:type="paragraph" w:styleId="Tekstprzypisukocowego">
    <w:name w:val="endnote text"/>
    <w:basedOn w:val="Normalny"/>
    <w:link w:val="TekstprzypisukocowegoZnak"/>
    <w:uiPriority w:val="99"/>
    <w:semiHidden/>
    <w:unhideWhenUsed/>
    <w:rsid w:val="004D78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7896"/>
    <w:rPr>
      <w:sz w:val="20"/>
      <w:szCs w:val="20"/>
    </w:rPr>
  </w:style>
  <w:style w:type="character" w:styleId="Odwoanieprzypisukocowego">
    <w:name w:val="endnote reference"/>
    <w:basedOn w:val="Domylnaczcionkaakapitu"/>
    <w:uiPriority w:val="99"/>
    <w:semiHidden/>
    <w:unhideWhenUsed/>
    <w:rsid w:val="004D7896"/>
    <w:rPr>
      <w:vertAlign w:val="superscript"/>
    </w:rPr>
  </w:style>
  <w:style w:type="character" w:customStyle="1" w:styleId="Nagwek3Znak">
    <w:name w:val="Nagłówek 3 Znak"/>
    <w:basedOn w:val="Domylnaczcionkaakapitu"/>
    <w:link w:val="Nagwek3"/>
    <w:rsid w:val="00974586"/>
    <w:rPr>
      <w:rFonts w:ascii="Times New Roman" w:eastAsia="Times New Roman" w:hAnsi="Times New Roman" w:cs="Times New Roman"/>
      <w:b/>
      <w:bCs/>
      <w:sz w:val="20"/>
      <w:szCs w:val="24"/>
      <w:lang w:eastAsia="pl-PL"/>
    </w:rPr>
  </w:style>
  <w:style w:type="character" w:customStyle="1" w:styleId="Nagwek4Znak">
    <w:name w:val="Nagłówek 4 Znak"/>
    <w:basedOn w:val="Domylnaczcionkaakapitu"/>
    <w:link w:val="Nagwek4"/>
    <w:rsid w:val="00974586"/>
    <w:rPr>
      <w:rFonts w:ascii="Times New Roman" w:eastAsia="Arial Unicode MS" w:hAnsi="Times New Roman" w:cs="Times New Roman"/>
      <w:b/>
      <w:bCs/>
      <w:sz w:val="28"/>
      <w:szCs w:val="24"/>
      <w:lang w:eastAsia="pl-PL"/>
    </w:rPr>
  </w:style>
  <w:style w:type="character" w:customStyle="1" w:styleId="Nagwek5Znak">
    <w:name w:val="Nagłówek 5 Znak"/>
    <w:basedOn w:val="Domylnaczcionkaakapitu"/>
    <w:link w:val="Nagwek5"/>
    <w:rsid w:val="00974586"/>
    <w:rPr>
      <w:rFonts w:ascii="Times New Roman" w:eastAsia="Times New Roman" w:hAnsi="Times New Roman" w:cs="Times New Roman"/>
      <w:b/>
      <w:bCs/>
      <w:sz w:val="20"/>
      <w:szCs w:val="24"/>
      <w:lang w:eastAsia="pl-PL"/>
    </w:rPr>
  </w:style>
  <w:style w:type="character" w:customStyle="1" w:styleId="Nagwek6Znak">
    <w:name w:val="Nagłówek 6 Znak"/>
    <w:basedOn w:val="Domylnaczcionkaakapitu"/>
    <w:link w:val="Nagwek6"/>
    <w:rsid w:val="00974586"/>
    <w:rPr>
      <w:rFonts w:ascii="Times New Roman" w:eastAsia="Times New Roman" w:hAnsi="Times New Roman" w:cs="Times New Roman"/>
      <w:b/>
      <w:bCs/>
      <w:sz w:val="20"/>
      <w:szCs w:val="24"/>
      <w:lang w:eastAsia="pl-PL"/>
    </w:rPr>
  </w:style>
  <w:style w:type="character" w:customStyle="1" w:styleId="Nagwek7Znak">
    <w:name w:val="Nagłówek 7 Znak"/>
    <w:basedOn w:val="Domylnaczcionkaakapitu"/>
    <w:link w:val="Nagwek7"/>
    <w:rsid w:val="00974586"/>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974586"/>
    <w:pPr>
      <w:spacing w:after="0" w:line="360" w:lineRule="auto"/>
      <w:jc w:val="both"/>
    </w:pPr>
    <w:rPr>
      <w:rFonts w:ascii="Times New Roman" w:eastAsia="Times New Roman" w:hAnsi="Times New Roman" w:cs="Times New Roman"/>
      <w:b/>
      <w:bCs/>
      <w:sz w:val="28"/>
      <w:szCs w:val="24"/>
    </w:rPr>
  </w:style>
  <w:style w:type="character" w:customStyle="1" w:styleId="TekstpodstawowyZnak">
    <w:name w:val="Tekst podstawowy Znak"/>
    <w:basedOn w:val="Domylnaczcionkaakapitu"/>
    <w:link w:val="Tekstpodstawowy"/>
    <w:semiHidden/>
    <w:rsid w:val="00974586"/>
    <w:rPr>
      <w:rFonts w:ascii="Times New Roman" w:eastAsia="Times New Roman" w:hAnsi="Times New Roman" w:cs="Times New Roman"/>
      <w:b/>
      <w:bCs/>
      <w:sz w:val="28"/>
      <w:szCs w:val="24"/>
      <w:lang w:eastAsia="pl-PL"/>
    </w:rPr>
  </w:style>
  <w:style w:type="paragraph" w:styleId="Legenda">
    <w:name w:val="caption"/>
    <w:basedOn w:val="Normalny"/>
    <w:next w:val="Normalny"/>
    <w:qFormat/>
    <w:rsid w:val="00974586"/>
    <w:pPr>
      <w:spacing w:after="0" w:line="240" w:lineRule="auto"/>
      <w:ind w:firstLine="708"/>
      <w:jc w:val="both"/>
    </w:pPr>
    <w:rPr>
      <w:rFonts w:ascii="Times New Roman" w:eastAsia="Times New Roman" w:hAnsi="Times New Roman" w:cs="Times New Roman"/>
      <w:sz w:val="28"/>
      <w:szCs w:val="24"/>
    </w:rPr>
  </w:style>
  <w:style w:type="paragraph" w:styleId="Tekstpodstawowy2">
    <w:name w:val="Body Text 2"/>
    <w:basedOn w:val="Normalny"/>
    <w:link w:val="Tekstpodstawowy2Znak"/>
    <w:semiHidden/>
    <w:rsid w:val="00974586"/>
    <w:pPr>
      <w:spacing w:after="0" w:line="240" w:lineRule="auto"/>
      <w:jc w:val="center"/>
    </w:pPr>
    <w:rPr>
      <w:rFonts w:ascii="Times New Roman" w:eastAsia="Times New Roman" w:hAnsi="Times New Roman" w:cs="Times New Roman"/>
      <w:b/>
      <w:bCs/>
      <w:sz w:val="20"/>
      <w:szCs w:val="24"/>
    </w:rPr>
  </w:style>
  <w:style w:type="character" w:customStyle="1" w:styleId="Tekstpodstawowy2Znak">
    <w:name w:val="Tekst podstawowy 2 Znak"/>
    <w:basedOn w:val="Domylnaczcionkaakapitu"/>
    <w:link w:val="Tekstpodstawowy2"/>
    <w:semiHidden/>
    <w:rsid w:val="00974586"/>
    <w:rPr>
      <w:rFonts w:ascii="Times New Roman" w:eastAsia="Times New Roman" w:hAnsi="Times New Roman" w:cs="Times New Roman"/>
      <w:b/>
      <w:bCs/>
      <w:sz w:val="20"/>
      <w:szCs w:val="24"/>
      <w:lang w:eastAsia="pl-PL"/>
    </w:rPr>
  </w:style>
  <w:style w:type="paragraph" w:styleId="Tekstpodstawowy3">
    <w:name w:val="Body Text 3"/>
    <w:basedOn w:val="Normalny"/>
    <w:link w:val="Tekstpodstawowy3Znak"/>
    <w:semiHidden/>
    <w:rsid w:val="00974586"/>
    <w:pPr>
      <w:spacing w:after="0" w:line="240" w:lineRule="auto"/>
      <w:jc w:val="center"/>
    </w:pPr>
    <w:rPr>
      <w:rFonts w:ascii="Times New Roman" w:eastAsia="Times New Roman" w:hAnsi="Times New Roman" w:cs="Times New Roman"/>
      <w:sz w:val="20"/>
      <w:szCs w:val="24"/>
    </w:rPr>
  </w:style>
  <w:style w:type="character" w:customStyle="1" w:styleId="Tekstpodstawowy3Znak">
    <w:name w:val="Tekst podstawowy 3 Znak"/>
    <w:basedOn w:val="Domylnaczcionkaakapitu"/>
    <w:link w:val="Tekstpodstawowy3"/>
    <w:semiHidden/>
    <w:rsid w:val="00974586"/>
    <w:rPr>
      <w:rFonts w:ascii="Times New Roman" w:eastAsia="Times New Roman" w:hAnsi="Times New Roman" w:cs="Times New Roman"/>
      <w:sz w:val="20"/>
      <w:szCs w:val="24"/>
      <w:lang w:eastAsia="pl-PL"/>
    </w:rPr>
  </w:style>
  <w:style w:type="paragraph" w:styleId="Tekstpodstawowywcity">
    <w:name w:val="Body Text Indent"/>
    <w:basedOn w:val="Normalny"/>
    <w:link w:val="TekstpodstawowywcityZnak"/>
    <w:semiHidden/>
    <w:rsid w:val="00974586"/>
    <w:pPr>
      <w:spacing w:after="0" w:line="360" w:lineRule="auto"/>
      <w:ind w:firstLine="708"/>
      <w:jc w:val="both"/>
    </w:pPr>
    <w:rPr>
      <w:rFonts w:ascii="Times New Roman" w:eastAsia="Times New Roman" w:hAnsi="Times New Roman" w:cs="Times New Roman"/>
      <w:sz w:val="28"/>
      <w:szCs w:val="24"/>
    </w:rPr>
  </w:style>
  <w:style w:type="character" w:customStyle="1" w:styleId="TekstpodstawowywcityZnak">
    <w:name w:val="Tekst podstawowy wcięty Znak"/>
    <w:basedOn w:val="Domylnaczcionkaakapitu"/>
    <w:link w:val="Tekstpodstawowywcity"/>
    <w:semiHidden/>
    <w:rsid w:val="00974586"/>
    <w:rPr>
      <w:rFonts w:ascii="Times New Roman" w:eastAsia="Times New Roman" w:hAnsi="Times New Roman" w:cs="Times New Roman"/>
      <w:sz w:val="28"/>
      <w:szCs w:val="24"/>
      <w:lang w:eastAsia="pl-PL"/>
    </w:rPr>
  </w:style>
  <w:style w:type="character" w:styleId="Odwoaniedokomentarza">
    <w:name w:val="annotation reference"/>
    <w:basedOn w:val="Domylnaczcionkaakapitu"/>
    <w:uiPriority w:val="99"/>
    <w:semiHidden/>
    <w:unhideWhenUsed/>
    <w:rsid w:val="00210E2E"/>
    <w:rPr>
      <w:sz w:val="16"/>
      <w:szCs w:val="16"/>
    </w:rPr>
  </w:style>
  <w:style w:type="paragraph" w:styleId="Tekstkomentarza">
    <w:name w:val="annotation text"/>
    <w:basedOn w:val="Normalny"/>
    <w:link w:val="TekstkomentarzaZnak"/>
    <w:uiPriority w:val="99"/>
    <w:semiHidden/>
    <w:unhideWhenUsed/>
    <w:rsid w:val="00210E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E2E"/>
    <w:rPr>
      <w:sz w:val="20"/>
      <w:szCs w:val="20"/>
    </w:rPr>
  </w:style>
  <w:style w:type="paragraph" w:styleId="Tematkomentarza">
    <w:name w:val="annotation subject"/>
    <w:basedOn w:val="Tekstkomentarza"/>
    <w:next w:val="Tekstkomentarza"/>
    <w:link w:val="TematkomentarzaZnak"/>
    <w:uiPriority w:val="99"/>
    <w:semiHidden/>
    <w:unhideWhenUsed/>
    <w:rsid w:val="00210E2E"/>
    <w:rPr>
      <w:b/>
      <w:bCs/>
    </w:rPr>
  </w:style>
  <w:style w:type="character" w:customStyle="1" w:styleId="TematkomentarzaZnak">
    <w:name w:val="Temat komentarza Znak"/>
    <w:basedOn w:val="TekstkomentarzaZnak"/>
    <w:link w:val="Tematkomentarza"/>
    <w:uiPriority w:val="99"/>
    <w:semiHidden/>
    <w:rsid w:val="00210E2E"/>
    <w:rPr>
      <w:b/>
      <w:bCs/>
      <w:sz w:val="20"/>
      <w:szCs w:val="20"/>
    </w:rPr>
  </w:style>
  <w:style w:type="paragraph" w:styleId="Tekstdymka">
    <w:name w:val="Balloon Text"/>
    <w:basedOn w:val="Normalny"/>
    <w:link w:val="TekstdymkaZnak"/>
    <w:uiPriority w:val="99"/>
    <w:semiHidden/>
    <w:unhideWhenUsed/>
    <w:rsid w:val="00210E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E2E"/>
    <w:rPr>
      <w:rFonts w:ascii="Tahoma" w:hAnsi="Tahoma" w:cs="Tahoma"/>
      <w:sz w:val="16"/>
      <w:szCs w:val="16"/>
    </w:rPr>
  </w:style>
  <w:style w:type="table" w:styleId="Tabela-Siatka">
    <w:name w:val="Table Grid"/>
    <w:basedOn w:val="Standardowy"/>
    <w:uiPriority w:val="59"/>
    <w:rsid w:val="001E2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FD1E-DEE6-4771-92DD-04102BBB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4735</Words>
  <Characters>28413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33082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Noga</dc:creator>
  <cp:lastModifiedBy>AN</cp:lastModifiedBy>
  <cp:revision>2</cp:revision>
  <dcterms:created xsi:type="dcterms:W3CDTF">2012-06-22T08:59:00Z</dcterms:created>
  <dcterms:modified xsi:type="dcterms:W3CDTF">2012-06-22T08:59:00Z</dcterms:modified>
</cp:coreProperties>
</file>