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4D" w:rsidRDefault="00A606BB">
      <w:pPr>
        <w:rPr>
          <w:rFonts w:ascii="Times New Roman" w:hAnsi="Times New Roman" w:cs="Times New Roman"/>
          <w:sz w:val="28"/>
          <w:szCs w:val="28"/>
        </w:rPr>
      </w:pPr>
      <w:bookmarkStart w:id="0" w:name="_GoBack"/>
      <w:bookmarkEnd w:id="0"/>
      <w:r>
        <w:rPr>
          <w:rFonts w:ascii="Times New Roman" w:hAnsi="Times New Roman" w:cs="Times New Roman"/>
          <w:sz w:val="28"/>
          <w:szCs w:val="28"/>
        </w:rPr>
        <w:t>Adam Noga</w:t>
      </w:r>
    </w:p>
    <w:p w:rsidR="00A606BB" w:rsidRDefault="00A606BB">
      <w:pPr>
        <w:rPr>
          <w:rFonts w:ascii="Times New Roman" w:hAnsi="Times New Roman" w:cs="Times New Roman"/>
          <w:sz w:val="28"/>
          <w:szCs w:val="28"/>
        </w:rPr>
      </w:pPr>
      <w:r>
        <w:rPr>
          <w:rFonts w:ascii="Times New Roman" w:hAnsi="Times New Roman" w:cs="Times New Roman"/>
          <w:sz w:val="28"/>
          <w:szCs w:val="28"/>
        </w:rPr>
        <w:t>Akademia Leona Koźmińskiego</w:t>
      </w:r>
    </w:p>
    <w:p w:rsidR="00A606BB" w:rsidRDefault="00A606BB">
      <w:pPr>
        <w:rPr>
          <w:rFonts w:ascii="Times New Roman" w:hAnsi="Times New Roman" w:cs="Times New Roman"/>
          <w:sz w:val="28"/>
          <w:szCs w:val="28"/>
        </w:rPr>
      </w:pPr>
    </w:p>
    <w:p w:rsidR="00A606BB" w:rsidRDefault="00A606BB">
      <w:pPr>
        <w:rPr>
          <w:rFonts w:ascii="Times New Roman" w:hAnsi="Times New Roman" w:cs="Times New Roman"/>
          <w:sz w:val="28"/>
          <w:szCs w:val="28"/>
        </w:rPr>
      </w:pPr>
    </w:p>
    <w:p w:rsidR="00A606BB" w:rsidRDefault="00A606BB" w:rsidP="00A606BB">
      <w:pPr>
        <w:jc w:val="center"/>
        <w:rPr>
          <w:rFonts w:ascii="Times New Roman" w:hAnsi="Times New Roman" w:cs="Times New Roman"/>
          <w:b/>
          <w:sz w:val="32"/>
          <w:szCs w:val="32"/>
        </w:rPr>
      </w:pPr>
      <w:r>
        <w:rPr>
          <w:rFonts w:ascii="Times New Roman" w:hAnsi="Times New Roman" w:cs="Times New Roman"/>
          <w:b/>
          <w:sz w:val="32"/>
          <w:szCs w:val="32"/>
        </w:rPr>
        <w:t>W kierunku teorii kosztów transformacji</w:t>
      </w:r>
    </w:p>
    <w:p w:rsidR="00A606BB" w:rsidRDefault="00A606BB" w:rsidP="00A606BB">
      <w:pPr>
        <w:jc w:val="center"/>
        <w:rPr>
          <w:rFonts w:ascii="Times New Roman" w:hAnsi="Times New Roman" w:cs="Times New Roman"/>
          <w:b/>
          <w:sz w:val="32"/>
          <w:szCs w:val="32"/>
        </w:rPr>
      </w:pPr>
    </w:p>
    <w:p w:rsidR="00A606BB" w:rsidRDefault="00A606BB" w:rsidP="00A606BB">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Pożytki z poszukiwania podstaw teoretycznych transformacji</w:t>
      </w:r>
    </w:p>
    <w:p w:rsidR="00080389" w:rsidRDefault="00080389" w:rsidP="00080389">
      <w:pPr>
        <w:jc w:val="both"/>
        <w:rPr>
          <w:rFonts w:ascii="Times New Roman" w:hAnsi="Times New Roman" w:cs="Times New Roman"/>
          <w:b/>
          <w:sz w:val="28"/>
          <w:szCs w:val="28"/>
        </w:rPr>
      </w:pPr>
    </w:p>
    <w:p w:rsidR="00F61127" w:rsidRDefault="00080389" w:rsidP="002866C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Współczesny wielki kryzys -  i nieuchronna potrzeba transformacji wielu gospodarek poszczególnych krajów oraz całej gospodarki  globalnej – wskazuje, że być może ekonomiści zbyt wcześnie porzucili tak atrakcyjnie wyglądające 20 lat temu pole badawcze jakim było poszukiwanie teorii transformacji. Wprawdzie 20 lat temu pojawiła się </w:t>
      </w:r>
      <w:r w:rsidR="00745159">
        <w:rPr>
          <w:rFonts w:ascii="Times New Roman" w:hAnsi="Times New Roman" w:cs="Times New Roman"/>
          <w:sz w:val="28"/>
          <w:szCs w:val="28"/>
        </w:rPr>
        <w:t xml:space="preserve">unikalna </w:t>
      </w:r>
      <w:r>
        <w:rPr>
          <w:rFonts w:ascii="Times New Roman" w:hAnsi="Times New Roman" w:cs="Times New Roman"/>
          <w:sz w:val="28"/>
          <w:szCs w:val="28"/>
        </w:rPr>
        <w:t>potrzeba i szansa na poszukiwanie teorii transformacji</w:t>
      </w:r>
      <w:r w:rsidR="00745159">
        <w:rPr>
          <w:rFonts w:ascii="Times New Roman" w:hAnsi="Times New Roman" w:cs="Times New Roman"/>
          <w:sz w:val="28"/>
          <w:szCs w:val="28"/>
        </w:rPr>
        <w:t xml:space="preserve"> gospodarek nakazowo-rozdzielczych, quasi-autarkicznych o dominującej własności państwowej w gospodarki otwarte, o dominującej roli rynku i własności prywatnej, nie mniej jednak wielkie transformacje gospodarcze mają wiele wspólnych cech, albo mówiąc dobitniej wiele wspólnych problemów. Jeden z głównych takich problemów może być rdzeniem poszukiwanej ogólniejszej teorii transformacji.</w:t>
      </w:r>
      <w:r w:rsidR="00A67208">
        <w:rPr>
          <w:rFonts w:ascii="Times New Roman" w:hAnsi="Times New Roman" w:cs="Times New Roman"/>
          <w:sz w:val="28"/>
          <w:szCs w:val="28"/>
        </w:rPr>
        <w:t xml:space="preserve"> Chodzi tutaj o koszty, które przy każdej transf</w:t>
      </w:r>
      <w:r w:rsidR="00D65C19">
        <w:rPr>
          <w:rFonts w:ascii="Times New Roman" w:hAnsi="Times New Roman" w:cs="Times New Roman"/>
          <w:sz w:val="28"/>
          <w:szCs w:val="28"/>
        </w:rPr>
        <w:t>ormacji muszą ponosić</w:t>
      </w:r>
      <w:r w:rsidR="00A67208">
        <w:rPr>
          <w:rFonts w:ascii="Times New Roman" w:hAnsi="Times New Roman" w:cs="Times New Roman"/>
          <w:sz w:val="28"/>
          <w:szCs w:val="28"/>
        </w:rPr>
        <w:t xml:space="preserve"> gospodarstwa domowe, stanowiące zarówno w najbardziej tradycyjnej, jak i w najbardziej nowoczesnej gospodarce</w:t>
      </w:r>
      <w:r w:rsidR="002866C9">
        <w:rPr>
          <w:rFonts w:ascii="Times New Roman" w:hAnsi="Times New Roman" w:cs="Times New Roman"/>
          <w:sz w:val="28"/>
          <w:szCs w:val="28"/>
        </w:rPr>
        <w:t xml:space="preserve"> jej </w:t>
      </w:r>
      <w:r w:rsidR="00D65C19">
        <w:rPr>
          <w:rFonts w:ascii="Times New Roman" w:hAnsi="Times New Roman" w:cs="Times New Roman"/>
          <w:sz w:val="28"/>
          <w:szCs w:val="28"/>
        </w:rPr>
        <w:t xml:space="preserve"> najsilniejszą podstaw</w:t>
      </w:r>
      <w:r w:rsidR="002866C9">
        <w:rPr>
          <w:rFonts w:ascii="Times New Roman" w:hAnsi="Times New Roman" w:cs="Times New Roman"/>
          <w:sz w:val="28"/>
          <w:szCs w:val="28"/>
        </w:rPr>
        <w:t>ę.</w:t>
      </w:r>
    </w:p>
    <w:p w:rsidR="00080389" w:rsidRDefault="00F61127" w:rsidP="002866C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Porzucenie badań nad teorią transformacji, po wspomnianym początkowym entuzjazmie i wyłanianiu się już nawet konkurencyjnych szkół w tej potencjalnej teorii, nastąpiło pod wpływem zwycięstwa przekonania, że ekonomia głównego nurtu czyli głównie nowa ekonomia klasyczna ( z „zaanektowanym” monetaryzmem), teoria realnego cyklu koniu</w:t>
      </w:r>
      <w:r w:rsidR="00F064A8">
        <w:rPr>
          <w:rFonts w:ascii="Times New Roman" w:hAnsi="Times New Roman" w:cs="Times New Roman"/>
          <w:sz w:val="28"/>
          <w:szCs w:val="28"/>
        </w:rPr>
        <w:t>n</w:t>
      </w:r>
      <w:r>
        <w:rPr>
          <w:rFonts w:ascii="Times New Roman" w:hAnsi="Times New Roman" w:cs="Times New Roman"/>
          <w:sz w:val="28"/>
          <w:szCs w:val="28"/>
        </w:rPr>
        <w:t xml:space="preserve">kturalnego i </w:t>
      </w:r>
      <w:r>
        <w:rPr>
          <w:rFonts w:ascii="Times New Roman" w:hAnsi="Times New Roman" w:cs="Times New Roman"/>
          <w:sz w:val="28"/>
          <w:szCs w:val="28"/>
        </w:rPr>
        <w:lastRenderedPageBreak/>
        <w:t>nowy Keynesizm, a także teoria wzrostu endogenicznego</w:t>
      </w:r>
      <w:r w:rsidR="00772154">
        <w:rPr>
          <w:rFonts w:ascii="Times New Roman" w:hAnsi="Times New Roman" w:cs="Times New Roman"/>
          <w:sz w:val="28"/>
          <w:szCs w:val="28"/>
        </w:rPr>
        <w:t>,</w:t>
      </w:r>
      <w:r w:rsidR="00251895">
        <w:rPr>
          <w:rFonts w:ascii="Times New Roman" w:hAnsi="Times New Roman" w:cs="Times New Roman"/>
          <w:sz w:val="28"/>
          <w:szCs w:val="28"/>
        </w:rPr>
        <w:t xml:space="preserve"> może być wystarczająco użyteczną</w:t>
      </w:r>
      <w:r>
        <w:rPr>
          <w:rFonts w:ascii="Times New Roman" w:hAnsi="Times New Roman" w:cs="Times New Roman"/>
          <w:sz w:val="28"/>
          <w:szCs w:val="28"/>
        </w:rPr>
        <w:t xml:space="preserve"> w wyjaśnianiu </w:t>
      </w:r>
      <w:proofErr w:type="spellStart"/>
      <w:r>
        <w:rPr>
          <w:rFonts w:ascii="Times New Roman" w:hAnsi="Times New Roman" w:cs="Times New Roman"/>
          <w:sz w:val="28"/>
          <w:szCs w:val="28"/>
        </w:rPr>
        <w:t>zachowań</w:t>
      </w:r>
      <w:proofErr w:type="spellEnd"/>
      <w:r>
        <w:rPr>
          <w:rFonts w:ascii="Times New Roman" w:hAnsi="Times New Roman" w:cs="Times New Roman"/>
          <w:sz w:val="28"/>
          <w:szCs w:val="28"/>
        </w:rPr>
        <w:t xml:space="preserve"> i rozwoju byłych gospodarek socjalistycznych </w:t>
      </w:r>
      <w:r w:rsidR="002866C9">
        <w:rPr>
          <w:rFonts w:ascii="Times New Roman" w:hAnsi="Times New Roman" w:cs="Times New Roman"/>
          <w:sz w:val="28"/>
          <w:szCs w:val="28"/>
        </w:rPr>
        <w:t xml:space="preserve"> </w:t>
      </w:r>
      <w:r>
        <w:rPr>
          <w:rFonts w:ascii="Times New Roman" w:hAnsi="Times New Roman" w:cs="Times New Roman"/>
          <w:sz w:val="28"/>
          <w:szCs w:val="28"/>
        </w:rPr>
        <w:t>w latach 90. XX wieku, jak i w przyszłości.</w:t>
      </w:r>
      <w:r w:rsidR="006E014D">
        <w:rPr>
          <w:rFonts w:ascii="Times New Roman" w:hAnsi="Times New Roman" w:cs="Times New Roman"/>
          <w:sz w:val="28"/>
          <w:szCs w:val="28"/>
        </w:rPr>
        <w:t xml:space="preserve"> Zgodnie z zasadą brzytwy </w:t>
      </w:r>
      <w:proofErr w:type="spellStart"/>
      <w:r w:rsidR="006E014D">
        <w:rPr>
          <w:rFonts w:ascii="Times New Roman" w:hAnsi="Times New Roman" w:cs="Times New Roman"/>
          <w:sz w:val="28"/>
          <w:szCs w:val="28"/>
        </w:rPr>
        <w:t>Okhama</w:t>
      </w:r>
      <w:proofErr w:type="spellEnd"/>
      <w:r w:rsidR="006E014D">
        <w:rPr>
          <w:rFonts w:ascii="Times New Roman" w:hAnsi="Times New Roman" w:cs="Times New Roman"/>
          <w:sz w:val="28"/>
          <w:szCs w:val="28"/>
        </w:rPr>
        <w:t xml:space="preserve"> po cóż tworzyć nowe, sztuczne, ekstrawaganckie koncepcje skoro istnieją już  stare, dobrze sprawdzone, </w:t>
      </w:r>
      <w:r w:rsidR="00772154">
        <w:rPr>
          <w:rFonts w:ascii="Times New Roman" w:hAnsi="Times New Roman" w:cs="Times New Roman"/>
          <w:sz w:val="28"/>
          <w:szCs w:val="28"/>
        </w:rPr>
        <w:t xml:space="preserve">i </w:t>
      </w:r>
      <w:r w:rsidR="006E014D">
        <w:rPr>
          <w:rFonts w:ascii="Times New Roman" w:hAnsi="Times New Roman" w:cs="Times New Roman"/>
          <w:sz w:val="28"/>
          <w:szCs w:val="28"/>
        </w:rPr>
        <w:t>przede wszystkim mające bardzo wpływowych twórców i użytkowników.</w:t>
      </w:r>
      <w:r w:rsidR="00772154">
        <w:rPr>
          <w:rFonts w:ascii="Times New Roman" w:hAnsi="Times New Roman" w:cs="Times New Roman"/>
          <w:sz w:val="28"/>
          <w:szCs w:val="28"/>
        </w:rPr>
        <w:t xml:space="preserve"> Ale i ekonomiści, którzy nie akceptują ekonomii głównego nurtu, też uznali, że w istniejących konkurencyjnych w stosunku do tego nurtu kierunkach ekonomii, np. w różnych odmianach post-Keynesizmu, teorii nierównowagi, teoriach rozwoju można znaleźć instrumentarium do dobrego wyjaśniania problemów funkcjonowania i rozwoju gospodarek posocjalistycznych w latach 90. XX wieku i dalszych.</w:t>
      </w:r>
    </w:p>
    <w:p w:rsidR="00772154" w:rsidRDefault="00772154" w:rsidP="002866C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Oczywiście nie wszyscy ekonomiści porzucili po</w:t>
      </w:r>
      <w:r w:rsidR="00333078">
        <w:rPr>
          <w:rFonts w:ascii="Times New Roman" w:hAnsi="Times New Roman" w:cs="Times New Roman"/>
          <w:sz w:val="28"/>
          <w:szCs w:val="28"/>
        </w:rPr>
        <w:t>szukiwania teorii transformacji (Koźmiński, 2008).</w:t>
      </w:r>
      <w:r>
        <w:rPr>
          <w:rFonts w:ascii="Times New Roman" w:hAnsi="Times New Roman" w:cs="Times New Roman"/>
          <w:sz w:val="28"/>
          <w:szCs w:val="28"/>
        </w:rPr>
        <w:t xml:space="preserve"> Ekonomiści instytucjonalni z natury swoich badań w jakiś sposób musieli kontynuować te poszukiwania. </w:t>
      </w:r>
      <w:r w:rsidR="00C56808">
        <w:rPr>
          <w:rFonts w:ascii="Times New Roman" w:hAnsi="Times New Roman" w:cs="Times New Roman"/>
          <w:sz w:val="28"/>
          <w:szCs w:val="28"/>
        </w:rPr>
        <w:t>Transformacja jest bowiem oczywiście  bardzo radykalną zmianą instytucji gospodarczych i nie tylko.</w:t>
      </w:r>
      <w:r w:rsidR="00CF02E0">
        <w:rPr>
          <w:rFonts w:ascii="Times New Roman" w:hAnsi="Times New Roman" w:cs="Times New Roman"/>
          <w:sz w:val="28"/>
          <w:szCs w:val="28"/>
        </w:rPr>
        <w:t xml:space="preserve"> Z natury badań ekonomii instytucjonalnej</w:t>
      </w:r>
      <w:r w:rsidR="00AE7E70">
        <w:rPr>
          <w:rFonts w:ascii="Times New Roman" w:hAnsi="Times New Roman" w:cs="Times New Roman"/>
          <w:sz w:val="28"/>
          <w:szCs w:val="28"/>
        </w:rPr>
        <w:t xml:space="preserve">, nienumerycznej i nieinstrumentalnej, </w:t>
      </w:r>
      <w:r w:rsidR="00CF02E0">
        <w:rPr>
          <w:rFonts w:ascii="Times New Roman" w:hAnsi="Times New Roman" w:cs="Times New Roman"/>
          <w:sz w:val="28"/>
          <w:szCs w:val="28"/>
        </w:rPr>
        <w:t xml:space="preserve"> wynika j</w:t>
      </w:r>
      <w:r w:rsidR="000A1CEF">
        <w:rPr>
          <w:rFonts w:ascii="Times New Roman" w:hAnsi="Times New Roman" w:cs="Times New Roman"/>
          <w:sz w:val="28"/>
          <w:szCs w:val="28"/>
        </w:rPr>
        <w:t>ednakże też jej istotna słabość.</w:t>
      </w:r>
      <w:r w:rsidR="00CF02E0">
        <w:rPr>
          <w:rFonts w:ascii="Times New Roman" w:hAnsi="Times New Roman" w:cs="Times New Roman"/>
          <w:sz w:val="28"/>
          <w:szCs w:val="28"/>
        </w:rPr>
        <w:t xml:space="preserve"> </w:t>
      </w:r>
      <w:r w:rsidR="000A1CEF">
        <w:rPr>
          <w:rFonts w:ascii="Times New Roman" w:hAnsi="Times New Roman" w:cs="Times New Roman"/>
          <w:sz w:val="28"/>
          <w:szCs w:val="28"/>
        </w:rPr>
        <w:t>Słabość ta o</w:t>
      </w:r>
      <w:r w:rsidR="00CF02E0">
        <w:rPr>
          <w:rFonts w:ascii="Times New Roman" w:hAnsi="Times New Roman" w:cs="Times New Roman"/>
          <w:sz w:val="28"/>
          <w:szCs w:val="28"/>
        </w:rPr>
        <w:t xml:space="preserve">granicza jej możliwość zbudowania pożądanej teorii transformacji, w tym przypadku ogranicza możliwość </w:t>
      </w:r>
      <w:r w:rsidR="000A1CEF">
        <w:rPr>
          <w:rFonts w:ascii="Times New Roman" w:hAnsi="Times New Roman" w:cs="Times New Roman"/>
          <w:sz w:val="28"/>
          <w:szCs w:val="28"/>
        </w:rPr>
        <w:t xml:space="preserve">jej  pragmatycznego „dialogu” z koncepcjami użytecznymi w budowaniu konkretnej </w:t>
      </w:r>
      <w:r w:rsidR="000A1CEF">
        <w:rPr>
          <w:rFonts w:ascii="Times New Roman" w:hAnsi="Times New Roman" w:cs="Times New Roman"/>
          <w:i/>
          <w:sz w:val="28"/>
          <w:szCs w:val="28"/>
        </w:rPr>
        <w:t>policy mix</w:t>
      </w:r>
      <w:r w:rsidR="000A1CEF">
        <w:rPr>
          <w:rFonts w:ascii="Times New Roman" w:hAnsi="Times New Roman" w:cs="Times New Roman"/>
          <w:sz w:val="28"/>
          <w:szCs w:val="28"/>
        </w:rPr>
        <w:t xml:space="preserve"> czy polityki wzrostu gospodarczego, jakimi są ekonomie głównego nurtu czy  post-Keynesowskie. </w:t>
      </w:r>
    </w:p>
    <w:p w:rsidR="00B82521" w:rsidRDefault="00473BD9" w:rsidP="002866C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Dostrzeżenie</w:t>
      </w:r>
      <w:r w:rsidR="00B82521">
        <w:rPr>
          <w:rFonts w:ascii="Times New Roman" w:hAnsi="Times New Roman" w:cs="Times New Roman"/>
          <w:sz w:val="28"/>
          <w:szCs w:val="28"/>
        </w:rPr>
        <w:t xml:space="preserve"> że ekonomia głównego nurtu czy ekonomie nie mieszczące się w głównym nurcie</w:t>
      </w:r>
      <w:r>
        <w:rPr>
          <w:rFonts w:ascii="Times New Roman" w:hAnsi="Times New Roman" w:cs="Times New Roman"/>
          <w:sz w:val="28"/>
          <w:szCs w:val="28"/>
        </w:rPr>
        <w:t xml:space="preserve"> nie</w:t>
      </w:r>
      <w:r w:rsidR="00B82521">
        <w:rPr>
          <w:rFonts w:ascii="Times New Roman" w:hAnsi="Times New Roman" w:cs="Times New Roman"/>
          <w:sz w:val="28"/>
          <w:szCs w:val="28"/>
        </w:rPr>
        <w:t xml:space="preserve"> mogą wyjaśniać</w:t>
      </w:r>
      <w:r>
        <w:rPr>
          <w:rFonts w:ascii="Times New Roman" w:hAnsi="Times New Roman" w:cs="Times New Roman"/>
          <w:sz w:val="28"/>
          <w:szCs w:val="28"/>
        </w:rPr>
        <w:t xml:space="preserve"> zadawalająco, a tym bardziej proponować spos</w:t>
      </w:r>
      <w:r w:rsidR="00F064A8">
        <w:rPr>
          <w:rFonts w:ascii="Times New Roman" w:hAnsi="Times New Roman" w:cs="Times New Roman"/>
          <w:sz w:val="28"/>
          <w:szCs w:val="28"/>
        </w:rPr>
        <w:t>obów transformacji systemów,</w:t>
      </w:r>
      <w:r>
        <w:rPr>
          <w:rFonts w:ascii="Times New Roman" w:hAnsi="Times New Roman" w:cs="Times New Roman"/>
          <w:sz w:val="28"/>
          <w:szCs w:val="28"/>
        </w:rPr>
        <w:t xml:space="preserve"> kiedyś gospodarek posocjalistycznych, czy obecnie wysoko rozwiniętych gospodarek rynkowych triady, tym bardziej zachęca do poszukiwania specjalnej teorii transformacji.</w:t>
      </w:r>
    </w:p>
    <w:p w:rsidR="006A12EE" w:rsidRDefault="00B82521" w:rsidP="002866C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Ekonomia instytucjonalna podsuwa </w:t>
      </w:r>
      <w:r w:rsidR="00473BD9">
        <w:rPr>
          <w:rFonts w:ascii="Times New Roman" w:hAnsi="Times New Roman" w:cs="Times New Roman"/>
          <w:sz w:val="28"/>
          <w:szCs w:val="28"/>
        </w:rPr>
        <w:t xml:space="preserve">pewne </w:t>
      </w:r>
      <w:r>
        <w:rPr>
          <w:rFonts w:ascii="Times New Roman" w:hAnsi="Times New Roman" w:cs="Times New Roman"/>
          <w:sz w:val="28"/>
          <w:szCs w:val="28"/>
        </w:rPr>
        <w:t>pomysły</w:t>
      </w:r>
      <w:r w:rsidR="00006044">
        <w:rPr>
          <w:rFonts w:ascii="Times New Roman" w:hAnsi="Times New Roman" w:cs="Times New Roman"/>
          <w:sz w:val="28"/>
          <w:szCs w:val="28"/>
        </w:rPr>
        <w:t xml:space="preserve"> na poszukiwanie</w:t>
      </w:r>
      <w:r w:rsidR="00473BD9">
        <w:rPr>
          <w:rFonts w:ascii="Times New Roman" w:hAnsi="Times New Roman" w:cs="Times New Roman"/>
          <w:sz w:val="28"/>
          <w:szCs w:val="28"/>
        </w:rPr>
        <w:t xml:space="preserve"> takiej teorii. Chodzi tutaj o koncepcje praw własności, koncepcje </w:t>
      </w:r>
      <w:r w:rsidR="00473BD9">
        <w:rPr>
          <w:rFonts w:ascii="Times New Roman" w:hAnsi="Times New Roman" w:cs="Times New Roman"/>
          <w:i/>
          <w:sz w:val="28"/>
          <w:szCs w:val="28"/>
        </w:rPr>
        <w:t xml:space="preserve">rent </w:t>
      </w:r>
      <w:proofErr w:type="spellStart"/>
      <w:r w:rsidR="00473BD9">
        <w:rPr>
          <w:rFonts w:ascii="Times New Roman" w:hAnsi="Times New Roman" w:cs="Times New Roman"/>
          <w:i/>
          <w:sz w:val="28"/>
          <w:szCs w:val="28"/>
        </w:rPr>
        <w:t>seeking</w:t>
      </w:r>
      <w:proofErr w:type="spellEnd"/>
      <w:r w:rsidR="00473BD9">
        <w:rPr>
          <w:rFonts w:ascii="Times New Roman" w:hAnsi="Times New Roman" w:cs="Times New Roman"/>
          <w:i/>
          <w:sz w:val="28"/>
          <w:szCs w:val="28"/>
        </w:rPr>
        <w:t>,</w:t>
      </w:r>
      <w:r w:rsidR="00006044">
        <w:rPr>
          <w:rFonts w:ascii="Times New Roman" w:hAnsi="Times New Roman" w:cs="Times New Roman"/>
          <w:sz w:val="28"/>
          <w:szCs w:val="28"/>
        </w:rPr>
        <w:t xml:space="preserve"> </w:t>
      </w:r>
      <w:r w:rsidR="00006044">
        <w:rPr>
          <w:rFonts w:ascii="Times New Roman" w:hAnsi="Times New Roman" w:cs="Times New Roman"/>
          <w:sz w:val="28"/>
          <w:szCs w:val="28"/>
        </w:rPr>
        <w:lastRenderedPageBreak/>
        <w:t xml:space="preserve">koncepcję X-nieefektywności, </w:t>
      </w:r>
      <w:r w:rsidR="00473BD9">
        <w:rPr>
          <w:rFonts w:ascii="Times New Roman" w:hAnsi="Times New Roman" w:cs="Times New Roman"/>
          <w:i/>
          <w:sz w:val="28"/>
          <w:szCs w:val="28"/>
        </w:rPr>
        <w:t xml:space="preserve"> </w:t>
      </w:r>
      <w:r w:rsidR="00473BD9">
        <w:rPr>
          <w:rFonts w:ascii="Times New Roman" w:hAnsi="Times New Roman" w:cs="Times New Roman"/>
          <w:sz w:val="28"/>
          <w:szCs w:val="28"/>
        </w:rPr>
        <w:t>teorie agencji a nawet instytucjonalną</w:t>
      </w:r>
      <w:r w:rsidR="00006044">
        <w:rPr>
          <w:rFonts w:ascii="Times New Roman" w:hAnsi="Times New Roman" w:cs="Times New Roman"/>
          <w:sz w:val="28"/>
          <w:szCs w:val="28"/>
        </w:rPr>
        <w:t xml:space="preserve"> neoklasyczną</w:t>
      </w:r>
      <w:r w:rsidR="00473BD9">
        <w:rPr>
          <w:rFonts w:ascii="Times New Roman" w:hAnsi="Times New Roman" w:cs="Times New Roman"/>
          <w:sz w:val="28"/>
          <w:szCs w:val="28"/>
        </w:rPr>
        <w:t xml:space="preserve"> podstawę teorii rynków i cen. Najbardziej inspirującą, a zarazem i najbardziej wymagającą krytycznej refleksji, jest instytucjonalna koncepcja kosztów transakcji R. </w:t>
      </w:r>
      <w:proofErr w:type="spellStart"/>
      <w:r w:rsidR="00473BD9">
        <w:rPr>
          <w:rFonts w:ascii="Times New Roman" w:hAnsi="Times New Roman" w:cs="Times New Roman"/>
          <w:sz w:val="28"/>
          <w:szCs w:val="28"/>
        </w:rPr>
        <w:t>Coase’a</w:t>
      </w:r>
      <w:proofErr w:type="spellEnd"/>
      <w:r w:rsidR="00F064A8">
        <w:rPr>
          <w:rFonts w:ascii="Times New Roman" w:hAnsi="Times New Roman" w:cs="Times New Roman"/>
          <w:sz w:val="28"/>
          <w:szCs w:val="28"/>
        </w:rPr>
        <w:t xml:space="preserve"> (1937)</w:t>
      </w:r>
      <w:r w:rsidR="00473BD9">
        <w:rPr>
          <w:rFonts w:ascii="Times New Roman" w:hAnsi="Times New Roman" w:cs="Times New Roman"/>
          <w:sz w:val="28"/>
          <w:szCs w:val="28"/>
        </w:rPr>
        <w:t>, rozwinięta</w:t>
      </w:r>
      <w:r w:rsidR="00006044">
        <w:rPr>
          <w:rFonts w:ascii="Times New Roman" w:hAnsi="Times New Roman" w:cs="Times New Roman"/>
          <w:sz w:val="28"/>
          <w:szCs w:val="28"/>
        </w:rPr>
        <w:t xml:space="preserve"> nowocześnie pr</w:t>
      </w:r>
      <w:r w:rsidR="00F064A8">
        <w:rPr>
          <w:rFonts w:ascii="Times New Roman" w:hAnsi="Times New Roman" w:cs="Times New Roman"/>
          <w:sz w:val="28"/>
          <w:szCs w:val="28"/>
        </w:rPr>
        <w:t xml:space="preserve">zez O. </w:t>
      </w:r>
      <w:proofErr w:type="spellStart"/>
      <w:r w:rsidR="00F064A8">
        <w:rPr>
          <w:rFonts w:ascii="Times New Roman" w:hAnsi="Times New Roman" w:cs="Times New Roman"/>
          <w:sz w:val="28"/>
          <w:szCs w:val="28"/>
        </w:rPr>
        <w:t>Williamsona</w:t>
      </w:r>
      <w:proofErr w:type="spellEnd"/>
      <w:r w:rsidR="00F064A8">
        <w:rPr>
          <w:rFonts w:ascii="Times New Roman" w:hAnsi="Times New Roman" w:cs="Times New Roman"/>
          <w:sz w:val="28"/>
          <w:szCs w:val="28"/>
        </w:rPr>
        <w:t xml:space="preserve"> (2000)</w:t>
      </w:r>
      <w:r w:rsidR="009B6F4D">
        <w:rPr>
          <w:rFonts w:ascii="Times New Roman" w:hAnsi="Times New Roman" w:cs="Times New Roman"/>
          <w:sz w:val="28"/>
          <w:szCs w:val="28"/>
        </w:rPr>
        <w:t xml:space="preserve">. Tak </w:t>
      </w:r>
      <w:r w:rsidR="00006044">
        <w:rPr>
          <w:rFonts w:ascii="Times New Roman" w:hAnsi="Times New Roman" w:cs="Times New Roman"/>
          <w:sz w:val="28"/>
          <w:szCs w:val="28"/>
        </w:rPr>
        <w:t xml:space="preserve"> płodny pomysł R. </w:t>
      </w:r>
      <w:proofErr w:type="spellStart"/>
      <w:r w:rsidR="00006044">
        <w:rPr>
          <w:rFonts w:ascii="Times New Roman" w:hAnsi="Times New Roman" w:cs="Times New Roman"/>
          <w:sz w:val="28"/>
          <w:szCs w:val="28"/>
        </w:rPr>
        <w:t>Coase’a</w:t>
      </w:r>
      <w:proofErr w:type="spellEnd"/>
      <w:r w:rsidR="00006044">
        <w:rPr>
          <w:rFonts w:ascii="Times New Roman" w:hAnsi="Times New Roman" w:cs="Times New Roman"/>
          <w:sz w:val="28"/>
          <w:szCs w:val="28"/>
        </w:rPr>
        <w:t xml:space="preserve"> wyjaśniający, że przedsiębiorstwa (nowa instytucja) zastępowały w wielu regulacjach gospodarczych rynek (starą instytucję) ponieważ rynek w wielu obszarach regulacji generował zbyt wielkie, a niekiedy nieskończenie wielkie koszty (koszty transakcji), które przedsiębiorstwa mogą istotnie wyeliminować, jest pomysłem, który może do dzisiaj inspirować przy myśleniu o zmianie instytucji. Wprawdzie</w:t>
      </w:r>
      <w:r w:rsidR="009B6F4D">
        <w:rPr>
          <w:rFonts w:ascii="Times New Roman" w:hAnsi="Times New Roman" w:cs="Times New Roman"/>
          <w:sz w:val="28"/>
          <w:szCs w:val="28"/>
        </w:rPr>
        <w:t xml:space="preserve"> -</w:t>
      </w:r>
      <w:r w:rsidR="00006044">
        <w:rPr>
          <w:rFonts w:ascii="Times New Roman" w:hAnsi="Times New Roman" w:cs="Times New Roman"/>
          <w:sz w:val="28"/>
          <w:szCs w:val="28"/>
        </w:rPr>
        <w:t xml:space="preserve"> jak próbujemy</w:t>
      </w:r>
      <w:r w:rsidR="006A12EE">
        <w:rPr>
          <w:rFonts w:ascii="Times New Roman" w:hAnsi="Times New Roman" w:cs="Times New Roman"/>
          <w:sz w:val="28"/>
          <w:szCs w:val="28"/>
        </w:rPr>
        <w:t xml:space="preserve"> to</w:t>
      </w:r>
      <w:r w:rsidR="00006044">
        <w:rPr>
          <w:rFonts w:ascii="Times New Roman" w:hAnsi="Times New Roman" w:cs="Times New Roman"/>
          <w:sz w:val="28"/>
          <w:szCs w:val="28"/>
        </w:rPr>
        <w:t xml:space="preserve"> wykazywa</w:t>
      </w:r>
      <w:r w:rsidR="006A12EE">
        <w:rPr>
          <w:rFonts w:ascii="Times New Roman" w:hAnsi="Times New Roman" w:cs="Times New Roman"/>
          <w:sz w:val="28"/>
          <w:szCs w:val="28"/>
        </w:rPr>
        <w:t xml:space="preserve">ć gdzie indziej - pomysł R. </w:t>
      </w:r>
      <w:proofErr w:type="spellStart"/>
      <w:r w:rsidR="006A12EE">
        <w:rPr>
          <w:rFonts w:ascii="Times New Roman" w:hAnsi="Times New Roman" w:cs="Times New Roman"/>
          <w:sz w:val="28"/>
          <w:szCs w:val="28"/>
        </w:rPr>
        <w:t>Coase’</w:t>
      </w:r>
      <w:r w:rsidR="00006044">
        <w:rPr>
          <w:rFonts w:ascii="Times New Roman" w:hAnsi="Times New Roman" w:cs="Times New Roman"/>
          <w:sz w:val="28"/>
          <w:szCs w:val="28"/>
        </w:rPr>
        <w:t>a</w:t>
      </w:r>
      <w:proofErr w:type="spellEnd"/>
      <w:r w:rsidR="00006044">
        <w:rPr>
          <w:rFonts w:ascii="Times New Roman" w:hAnsi="Times New Roman" w:cs="Times New Roman"/>
          <w:sz w:val="28"/>
          <w:szCs w:val="28"/>
        </w:rPr>
        <w:t xml:space="preserve">, nawet z bardzo wyrafinowanym rozwinięciem dokonanym przez O. </w:t>
      </w:r>
      <w:proofErr w:type="spellStart"/>
      <w:r w:rsidR="00006044">
        <w:rPr>
          <w:rFonts w:ascii="Times New Roman" w:hAnsi="Times New Roman" w:cs="Times New Roman"/>
          <w:sz w:val="28"/>
          <w:szCs w:val="28"/>
        </w:rPr>
        <w:t>Williamsona</w:t>
      </w:r>
      <w:proofErr w:type="spellEnd"/>
      <w:r w:rsidR="006A12EE">
        <w:rPr>
          <w:rFonts w:ascii="Times New Roman" w:hAnsi="Times New Roman" w:cs="Times New Roman"/>
          <w:sz w:val="28"/>
          <w:szCs w:val="28"/>
        </w:rPr>
        <w:t xml:space="preserve"> (transakcje specyficznymi aktywami determinującymi istotę przedsiębiorstwa), nie może być współczesnym zadawalającym wyjaśnieniem powstawania, funkcjonowania i rozwoju przedsiębiorstw, to jednakże jego płodność naukowa jest ogromna.</w:t>
      </w:r>
    </w:p>
    <w:p w:rsidR="007318E9" w:rsidRDefault="006A12EE" w:rsidP="002866C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Wydaje się interesującym pomysłem </w:t>
      </w:r>
      <w:r w:rsidR="00283FA2">
        <w:rPr>
          <w:rFonts w:ascii="Times New Roman" w:hAnsi="Times New Roman" w:cs="Times New Roman"/>
          <w:sz w:val="28"/>
          <w:szCs w:val="28"/>
        </w:rPr>
        <w:t xml:space="preserve">na </w:t>
      </w:r>
      <w:r>
        <w:rPr>
          <w:rFonts w:ascii="Times New Roman" w:hAnsi="Times New Roman" w:cs="Times New Roman"/>
          <w:sz w:val="28"/>
          <w:szCs w:val="28"/>
        </w:rPr>
        <w:t>budowanie te</w:t>
      </w:r>
      <w:r w:rsidR="00F064A8">
        <w:rPr>
          <w:rFonts w:ascii="Times New Roman" w:hAnsi="Times New Roman" w:cs="Times New Roman"/>
          <w:sz w:val="28"/>
          <w:szCs w:val="28"/>
        </w:rPr>
        <w:t>orii transformacji wykorzystanie jako jej „budul</w:t>
      </w:r>
      <w:r>
        <w:rPr>
          <w:rFonts w:ascii="Times New Roman" w:hAnsi="Times New Roman" w:cs="Times New Roman"/>
          <w:sz w:val="28"/>
          <w:szCs w:val="28"/>
        </w:rPr>
        <w:t>c</w:t>
      </w:r>
      <w:r w:rsidR="00F064A8">
        <w:rPr>
          <w:rFonts w:ascii="Times New Roman" w:hAnsi="Times New Roman" w:cs="Times New Roman"/>
          <w:sz w:val="28"/>
          <w:szCs w:val="28"/>
        </w:rPr>
        <w:t>a” kosztów</w:t>
      </w:r>
      <w:r>
        <w:rPr>
          <w:rFonts w:ascii="Times New Roman" w:hAnsi="Times New Roman" w:cs="Times New Roman"/>
          <w:sz w:val="28"/>
          <w:szCs w:val="28"/>
        </w:rPr>
        <w:t xml:space="preserve"> transformacji. </w:t>
      </w:r>
      <w:r w:rsidR="002C09BF">
        <w:rPr>
          <w:rFonts w:ascii="Times New Roman" w:hAnsi="Times New Roman" w:cs="Times New Roman"/>
          <w:sz w:val="28"/>
          <w:szCs w:val="28"/>
        </w:rPr>
        <w:t>Jeśli znajdujemy się w jakimś stanie S</w:t>
      </w:r>
      <w:r w:rsidR="002C09BF">
        <w:rPr>
          <w:rFonts w:ascii="Times New Roman" w:hAnsi="Times New Roman" w:cs="Times New Roman"/>
          <w:sz w:val="28"/>
          <w:szCs w:val="28"/>
          <w:vertAlign w:val="subscript"/>
        </w:rPr>
        <w:t>1</w:t>
      </w:r>
      <w:r w:rsidR="002C09BF">
        <w:rPr>
          <w:rFonts w:ascii="Times New Roman" w:hAnsi="Times New Roman" w:cs="Times New Roman"/>
          <w:sz w:val="28"/>
          <w:szCs w:val="28"/>
        </w:rPr>
        <w:t xml:space="preserve">, który jest stanem w jakim gospodarka nie może funkcjonować lub też funkcjonuje </w:t>
      </w:r>
      <w:r w:rsidR="007318E9">
        <w:rPr>
          <w:rFonts w:ascii="Times New Roman" w:hAnsi="Times New Roman" w:cs="Times New Roman"/>
          <w:sz w:val="28"/>
          <w:szCs w:val="28"/>
        </w:rPr>
        <w:t>przy pomocy sztucznych zewnętrznych wsparć otoczenia, to przejście do stanu S</w:t>
      </w:r>
      <w:r w:rsidR="007318E9">
        <w:rPr>
          <w:rFonts w:ascii="Times New Roman" w:hAnsi="Times New Roman" w:cs="Times New Roman"/>
          <w:sz w:val="28"/>
          <w:szCs w:val="28"/>
          <w:vertAlign w:val="subscript"/>
        </w:rPr>
        <w:t>2</w:t>
      </w:r>
      <w:r w:rsidR="007318E9">
        <w:rPr>
          <w:rFonts w:ascii="Times New Roman" w:hAnsi="Times New Roman" w:cs="Times New Roman"/>
          <w:sz w:val="28"/>
          <w:szCs w:val="28"/>
        </w:rPr>
        <w:t>, w którym gospodarka dzięki swojej autonomicznej zdolności nie tylko nie wymaga takich zewnętrznych wsparć, ale sama wspiera otoczenie,</w:t>
      </w:r>
      <w:r w:rsidR="00505E8C">
        <w:rPr>
          <w:rFonts w:ascii="Times New Roman" w:hAnsi="Times New Roman" w:cs="Times New Roman"/>
          <w:sz w:val="28"/>
          <w:szCs w:val="28"/>
        </w:rPr>
        <w:t xml:space="preserve"> to przejście z S</w:t>
      </w:r>
      <w:r w:rsidR="00505E8C">
        <w:rPr>
          <w:rFonts w:ascii="Times New Roman" w:hAnsi="Times New Roman" w:cs="Times New Roman"/>
          <w:sz w:val="28"/>
          <w:szCs w:val="28"/>
          <w:vertAlign w:val="subscript"/>
        </w:rPr>
        <w:t xml:space="preserve">1 </w:t>
      </w:r>
      <w:r w:rsidR="00505E8C">
        <w:rPr>
          <w:rFonts w:ascii="Times New Roman" w:hAnsi="Times New Roman" w:cs="Times New Roman"/>
          <w:sz w:val="28"/>
          <w:szCs w:val="28"/>
        </w:rPr>
        <w:t>do S</w:t>
      </w:r>
      <w:r w:rsidR="00505E8C">
        <w:rPr>
          <w:rFonts w:ascii="Times New Roman" w:hAnsi="Times New Roman" w:cs="Times New Roman"/>
          <w:sz w:val="28"/>
          <w:szCs w:val="28"/>
          <w:vertAlign w:val="subscript"/>
        </w:rPr>
        <w:t>2</w:t>
      </w:r>
      <w:r w:rsidR="007318E9">
        <w:rPr>
          <w:rFonts w:ascii="Times New Roman" w:hAnsi="Times New Roman" w:cs="Times New Roman"/>
          <w:sz w:val="28"/>
          <w:szCs w:val="28"/>
        </w:rPr>
        <w:t xml:space="preserve"> wymaga kosztów, które nazwiemy kosztami transformacji. </w:t>
      </w:r>
    </w:p>
    <w:p w:rsidR="00505E8C" w:rsidRDefault="00505E8C" w:rsidP="002866C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W teorii transformacji budowanej na podstawie kosztów transformacji napotkamy</w:t>
      </w:r>
      <w:r w:rsidR="00F064A8">
        <w:rPr>
          <w:rFonts w:ascii="Times New Roman" w:hAnsi="Times New Roman" w:cs="Times New Roman"/>
          <w:sz w:val="28"/>
          <w:szCs w:val="28"/>
        </w:rPr>
        <w:t xml:space="preserve"> jednak</w:t>
      </w:r>
      <w:r>
        <w:rPr>
          <w:rFonts w:ascii="Times New Roman" w:hAnsi="Times New Roman" w:cs="Times New Roman"/>
          <w:sz w:val="28"/>
          <w:szCs w:val="28"/>
        </w:rPr>
        <w:t xml:space="preserve"> cały szereg trudnych dylematów, na które i napotykała teoria kosztów transakcji R. </w:t>
      </w:r>
      <w:proofErr w:type="spellStart"/>
      <w:r>
        <w:rPr>
          <w:rFonts w:ascii="Times New Roman" w:hAnsi="Times New Roman" w:cs="Times New Roman"/>
          <w:sz w:val="28"/>
          <w:szCs w:val="28"/>
        </w:rPr>
        <w:t>Coase’a</w:t>
      </w:r>
      <w:proofErr w:type="spellEnd"/>
      <w:r>
        <w:rPr>
          <w:rFonts w:ascii="Times New Roman" w:hAnsi="Times New Roman" w:cs="Times New Roman"/>
          <w:sz w:val="28"/>
          <w:szCs w:val="28"/>
        </w:rPr>
        <w:t xml:space="preserve"> i O. </w:t>
      </w:r>
      <w:proofErr w:type="spellStart"/>
      <w:r>
        <w:rPr>
          <w:rFonts w:ascii="Times New Roman" w:hAnsi="Times New Roman" w:cs="Times New Roman"/>
          <w:sz w:val="28"/>
          <w:szCs w:val="28"/>
        </w:rPr>
        <w:t>Williamsona</w:t>
      </w:r>
      <w:proofErr w:type="spellEnd"/>
      <w:r>
        <w:rPr>
          <w:rFonts w:ascii="Times New Roman" w:hAnsi="Times New Roman" w:cs="Times New Roman"/>
          <w:sz w:val="28"/>
          <w:szCs w:val="28"/>
        </w:rPr>
        <w:t xml:space="preserve">. Chodzi przede wszystkim o to </w:t>
      </w:r>
      <w:r>
        <w:rPr>
          <w:rFonts w:ascii="Times New Roman" w:hAnsi="Times New Roman" w:cs="Times New Roman"/>
          <w:sz w:val="28"/>
          <w:szCs w:val="28"/>
        </w:rPr>
        <w:lastRenderedPageBreak/>
        <w:t>jak określić koszty transformacji, jak je mierzyć, jak na te koszty wpływa</w:t>
      </w:r>
      <w:r w:rsidR="005F7E8A">
        <w:rPr>
          <w:rFonts w:ascii="Times New Roman" w:hAnsi="Times New Roman" w:cs="Times New Roman"/>
          <w:sz w:val="28"/>
          <w:szCs w:val="28"/>
        </w:rPr>
        <w:t>ją identyfikacje stanów S</w:t>
      </w:r>
      <w:r w:rsidR="005F7E8A">
        <w:rPr>
          <w:rFonts w:ascii="Times New Roman" w:hAnsi="Times New Roman" w:cs="Times New Roman"/>
          <w:sz w:val="28"/>
          <w:szCs w:val="28"/>
          <w:vertAlign w:val="subscript"/>
        </w:rPr>
        <w:t xml:space="preserve">1 </w:t>
      </w:r>
      <w:r w:rsidR="005F7E8A">
        <w:rPr>
          <w:rFonts w:ascii="Times New Roman" w:hAnsi="Times New Roman" w:cs="Times New Roman"/>
          <w:sz w:val="28"/>
          <w:szCs w:val="28"/>
        </w:rPr>
        <w:t>i S</w:t>
      </w:r>
      <w:r w:rsidR="005F7E8A">
        <w:rPr>
          <w:rFonts w:ascii="Times New Roman" w:hAnsi="Times New Roman" w:cs="Times New Roman"/>
          <w:sz w:val="28"/>
          <w:szCs w:val="28"/>
          <w:vertAlign w:val="subscript"/>
        </w:rPr>
        <w:t>2</w:t>
      </w:r>
      <w:r w:rsidR="005F7E8A">
        <w:rPr>
          <w:rFonts w:ascii="Times New Roman" w:hAnsi="Times New Roman" w:cs="Times New Roman"/>
          <w:sz w:val="28"/>
          <w:szCs w:val="28"/>
        </w:rPr>
        <w:t xml:space="preserve">. </w:t>
      </w:r>
    </w:p>
    <w:p w:rsidR="005F7E8A" w:rsidRDefault="005F7E8A" w:rsidP="002866C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Nie ulega wątpliwości, że gospodarki znajdujące się w stanach S</w:t>
      </w:r>
      <w:r>
        <w:rPr>
          <w:rFonts w:ascii="Times New Roman" w:hAnsi="Times New Roman" w:cs="Times New Roman"/>
          <w:sz w:val="28"/>
          <w:szCs w:val="28"/>
          <w:vertAlign w:val="subscript"/>
        </w:rPr>
        <w:t>1</w:t>
      </w:r>
      <w:r>
        <w:rPr>
          <w:rFonts w:ascii="Times New Roman" w:hAnsi="Times New Roman" w:cs="Times New Roman"/>
          <w:sz w:val="28"/>
          <w:szCs w:val="28"/>
        </w:rPr>
        <w:t xml:space="preserve">, jak przed transformacją gospodarki krajów socjalistycznych, czy współcześnie wysoko rozwinięte gospodarki rynkowe krajów triady, znajdowały się czy znajdują w stanie głębokiej nierównowagi. Nierównowagi te próbowano (kraje posocjalistyczne) i zaczyna się próbować (kraje triady) szeroko opisywać w literaturze. Dla prostoty wywodu można powiedzieć, że w przypadku gospodarek socjalistycznych była to trwała nierównowaga </w:t>
      </w:r>
      <w:proofErr w:type="spellStart"/>
      <w:r>
        <w:rPr>
          <w:rFonts w:ascii="Times New Roman" w:hAnsi="Times New Roman" w:cs="Times New Roman"/>
          <w:sz w:val="28"/>
          <w:szCs w:val="28"/>
        </w:rPr>
        <w:t>podkonsumpcji</w:t>
      </w:r>
      <w:proofErr w:type="spellEnd"/>
      <w:r>
        <w:rPr>
          <w:rFonts w:ascii="Times New Roman" w:hAnsi="Times New Roman" w:cs="Times New Roman"/>
          <w:sz w:val="28"/>
          <w:szCs w:val="28"/>
        </w:rPr>
        <w:t xml:space="preserve">, a w przypadku krajów triady trwała nierównowaga </w:t>
      </w:r>
      <w:proofErr w:type="spellStart"/>
      <w:r>
        <w:rPr>
          <w:rFonts w:ascii="Times New Roman" w:hAnsi="Times New Roman" w:cs="Times New Roman"/>
          <w:sz w:val="28"/>
          <w:szCs w:val="28"/>
        </w:rPr>
        <w:t>nadkonsumpcji</w:t>
      </w:r>
      <w:proofErr w:type="spellEnd"/>
      <w:r>
        <w:rPr>
          <w:rFonts w:ascii="Times New Roman" w:hAnsi="Times New Roman" w:cs="Times New Roman"/>
          <w:sz w:val="28"/>
          <w:szCs w:val="28"/>
        </w:rPr>
        <w:t>.</w:t>
      </w:r>
    </w:p>
    <w:p w:rsidR="005F7E8A" w:rsidRDefault="005F7E8A" w:rsidP="002866C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Prze</w:t>
      </w:r>
      <w:r w:rsidR="00655D23">
        <w:rPr>
          <w:rFonts w:ascii="Times New Roman" w:hAnsi="Times New Roman" w:cs="Times New Roman"/>
          <w:sz w:val="28"/>
          <w:szCs w:val="28"/>
        </w:rPr>
        <w:t>jście do stanu S</w:t>
      </w:r>
      <w:r w:rsidR="00655D23">
        <w:rPr>
          <w:rFonts w:ascii="Times New Roman" w:hAnsi="Times New Roman" w:cs="Times New Roman"/>
          <w:sz w:val="28"/>
          <w:szCs w:val="28"/>
          <w:vertAlign w:val="subscript"/>
        </w:rPr>
        <w:t>2</w:t>
      </w:r>
      <w:r w:rsidR="00655D23">
        <w:rPr>
          <w:rFonts w:ascii="Times New Roman" w:hAnsi="Times New Roman" w:cs="Times New Roman"/>
          <w:sz w:val="28"/>
          <w:szCs w:val="28"/>
        </w:rPr>
        <w:t xml:space="preserve"> oznacza przejście do stanu równowagi. Określenie jednakże stanu S</w:t>
      </w:r>
      <w:r w:rsidR="00655D23">
        <w:rPr>
          <w:rFonts w:ascii="Times New Roman" w:hAnsi="Times New Roman" w:cs="Times New Roman"/>
          <w:sz w:val="28"/>
          <w:szCs w:val="28"/>
          <w:vertAlign w:val="subscript"/>
        </w:rPr>
        <w:t>2</w:t>
      </w:r>
      <w:r w:rsidR="00655D23">
        <w:rPr>
          <w:rFonts w:ascii="Times New Roman" w:hAnsi="Times New Roman" w:cs="Times New Roman"/>
          <w:sz w:val="28"/>
          <w:szCs w:val="28"/>
        </w:rPr>
        <w:t xml:space="preserve"> jest ogromnie skomplikowane</w:t>
      </w:r>
      <w:r w:rsidR="00C84E3C">
        <w:rPr>
          <w:rFonts w:ascii="Times New Roman" w:hAnsi="Times New Roman" w:cs="Times New Roman"/>
          <w:sz w:val="28"/>
          <w:szCs w:val="28"/>
        </w:rPr>
        <w:t>. Nie można tego stanu określić precyzyjnymi narzędziami „najtwardszej” teorii ekonomii. Ta ostatnia zna taki stan, jako super heurystyczny, nie mający żadnego związku z rzeczywistością, pokazujący idealną alokację i efektywność wymyślonej gospodarki, z idealnymi, niezawodnymi, kompletnymi i z najsilniejszym charakte</w:t>
      </w:r>
      <w:r w:rsidR="0064089E">
        <w:rPr>
          <w:rFonts w:ascii="Times New Roman" w:hAnsi="Times New Roman" w:cs="Times New Roman"/>
          <w:sz w:val="28"/>
          <w:szCs w:val="28"/>
        </w:rPr>
        <w:t>rem rynkami</w:t>
      </w:r>
      <w:r w:rsidR="00C84E3C">
        <w:rPr>
          <w:rFonts w:ascii="Times New Roman" w:hAnsi="Times New Roman" w:cs="Times New Roman"/>
          <w:sz w:val="28"/>
          <w:szCs w:val="28"/>
        </w:rPr>
        <w:t xml:space="preserve">, idealnym </w:t>
      </w:r>
      <w:r w:rsidR="009E000A">
        <w:rPr>
          <w:rFonts w:ascii="Times New Roman" w:hAnsi="Times New Roman" w:cs="Times New Roman"/>
          <w:sz w:val="28"/>
          <w:szCs w:val="28"/>
        </w:rPr>
        <w:t xml:space="preserve">podziałem i idealną alokacją praw własności. Jest to stan równowagi ogólnej </w:t>
      </w:r>
      <w:proofErr w:type="spellStart"/>
      <w:r w:rsidR="009E000A">
        <w:rPr>
          <w:rFonts w:ascii="Times New Roman" w:hAnsi="Times New Roman" w:cs="Times New Roman"/>
          <w:sz w:val="28"/>
          <w:szCs w:val="28"/>
        </w:rPr>
        <w:t>Arrowa-Debreu</w:t>
      </w:r>
      <w:proofErr w:type="spellEnd"/>
      <w:r w:rsidR="009E000A">
        <w:rPr>
          <w:rFonts w:ascii="Times New Roman" w:hAnsi="Times New Roman" w:cs="Times New Roman"/>
          <w:sz w:val="28"/>
          <w:szCs w:val="28"/>
        </w:rPr>
        <w:t>, przydatność którego tutaj jest powszechnie kwestionowana, a najbardziej kompetentnie przez samego K. Arrowa.</w:t>
      </w:r>
    </w:p>
    <w:p w:rsidR="00CB5F14" w:rsidRPr="00F52811" w:rsidRDefault="009E000A" w:rsidP="009E000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Praktycy i teoretycy transformacji gospodarek socjalistycznych poszukiwali różnych, zdecydowanie mniej precyzyjnych określeń stanu S</w:t>
      </w:r>
      <w:r>
        <w:rPr>
          <w:rFonts w:ascii="Times New Roman" w:hAnsi="Times New Roman" w:cs="Times New Roman"/>
          <w:sz w:val="28"/>
          <w:szCs w:val="28"/>
          <w:vertAlign w:val="subscript"/>
        </w:rPr>
        <w:t>2</w:t>
      </w:r>
      <w:r w:rsidR="009B6F4D">
        <w:rPr>
          <w:rFonts w:ascii="Times New Roman" w:hAnsi="Times New Roman" w:cs="Times New Roman"/>
          <w:sz w:val="28"/>
          <w:szCs w:val="28"/>
        </w:rPr>
        <w:t>. Parafrazując F. Nietzschego można powiedzieć: Ideału nie ma, wszystko jest dozwolone.</w:t>
      </w:r>
      <w:r w:rsidR="00D70C8A">
        <w:rPr>
          <w:rFonts w:ascii="Times New Roman" w:hAnsi="Times New Roman" w:cs="Times New Roman"/>
          <w:sz w:val="28"/>
          <w:szCs w:val="28"/>
        </w:rPr>
        <w:t xml:space="preserve"> Tak więc niektórzy ekonomiści</w:t>
      </w:r>
      <w:r w:rsidR="009B6F4D">
        <w:rPr>
          <w:rFonts w:ascii="Times New Roman" w:hAnsi="Times New Roman" w:cs="Times New Roman"/>
          <w:sz w:val="28"/>
          <w:szCs w:val="28"/>
        </w:rPr>
        <w:t xml:space="preserve"> </w:t>
      </w:r>
      <w:r>
        <w:rPr>
          <w:rFonts w:ascii="Times New Roman" w:hAnsi="Times New Roman" w:cs="Times New Roman"/>
          <w:sz w:val="28"/>
          <w:szCs w:val="28"/>
        </w:rPr>
        <w:t xml:space="preserve"> </w:t>
      </w:r>
      <w:r w:rsidR="00D70C8A">
        <w:rPr>
          <w:rFonts w:ascii="Times New Roman" w:hAnsi="Times New Roman" w:cs="Times New Roman"/>
          <w:sz w:val="28"/>
          <w:szCs w:val="28"/>
        </w:rPr>
        <w:t>wykorzystują tutaj</w:t>
      </w:r>
      <w:r w:rsidR="00CB5F14">
        <w:rPr>
          <w:rFonts w:ascii="Times New Roman" w:hAnsi="Times New Roman" w:cs="Times New Roman"/>
          <w:sz w:val="28"/>
          <w:szCs w:val="28"/>
        </w:rPr>
        <w:t xml:space="preserve"> przede wszystkim wzorce międzynarodowe – np. chcemy upodobnić polską gospodarkę do modelu instytucjonalnego (regulacyjnego, własnościowego) europejskich krajów wysoko rozwiniętych. Inni chcieliby jednak wskazania konkretnego modelu np. angielskiego, szwedzkiego, niemieckiego itd. Otwiera to ogromne pole kontrowersji. Można jednakże </w:t>
      </w:r>
      <w:r w:rsidR="003C36FF">
        <w:rPr>
          <w:rFonts w:ascii="Times New Roman" w:hAnsi="Times New Roman" w:cs="Times New Roman"/>
          <w:sz w:val="28"/>
          <w:szCs w:val="28"/>
        </w:rPr>
        <w:t>też do tego podejść z Heglowską desperacją</w:t>
      </w:r>
      <w:r w:rsidR="00CB5F14">
        <w:rPr>
          <w:rFonts w:ascii="Times New Roman" w:hAnsi="Times New Roman" w:cs="Times New Roman"/>
          <w:sz w:val="28"/>
          <w:szCs w:val="28"/>
        </w:rPr>
        <w:t xml:space="preserve"> jak </w:t>
      </w:r>
      <w:r w:rsidR="00CB5F14">
        <w:rPr>
          <w:rFonts w:ascii="Times New Roman" w:hAnsi="Times New Roman" w:cs="Times New Roman"/>
          <w:sz w:val="28"/>
          <w:szCs w:val="28"/>
        </w:rPr>
        <w:lastRenderedPageBreak/>
        <w:t>generał Wojciech Jaruzelski, niekwestionowany przywódca gospodarki i państwa w Polsce w stanie S</w:t>
      </w:r>
      <w:r w:rsidR="00CB5F14">
        <w:rPr>
          <w:rFonts w:ascii="Times New Roman" w:hAnsi="Times New Roman" w:cs="Times New Roman"/>
          <w:sz w:val="28"/>
          <w:szCs w:val="28"/>
          <w:vertAlign w:val="subscript"/>
        </w:rPr>
        <w:t>1</w:t>
      </w:r>
      <w:r w:rsidR="00283FA2">
        <w:rPr>
          <w:rFonts w:ascii="Times New Roman" w:hAnsi="Times New Roman" w:cs="Times New Roman"/>
          <w:sz w:val="28"/>
          <w:szCs w:val="28"/>
        </w:rPr>
        <w:t>, który</w:t>
      </w:r>
      <w:r w:rsidR="00CB5F14">
        <w:rPr>
          <w:rFonts w:ascii="Times New Roman" w:hAnsi="Times New Roman" w:cs="Times New Roman"/>
          <w:sz w:val="28"/>
          <w:szCs w:val="28"/>
        </w:rPr>
        <w:t xml:space="preserve"> stwierdza, że obecna Polska (stan S</w:t>
      </w:r>
      <w:r w:rsidR="00CB5F14">
        <w:rPr>
          <w:rFonts w:ascii="Times New Roman" w:hAnsi="Times New Roman" w:cs="Times New Roman"/>
          <w:sz w:val="28"/>
          <w:szCs w:val="28"/>
          <w:vertAlign w:val="subscript"/>
        </w:rPr>
        <w:t>2</w:t>
      </w:r>
      <w:r w:rsidR="00CB5F14">
        <w:rPr>
          <w:rFonts w:ascii="Times New Roman" w:hAnsi="Times New Roman" w:cs="Times New Roman"/>
          <w:sz w:val="28"/>
          <w:szCs w:val="28"/>
        </w:rPr>
        <w:t>), mu się zdecydowanie bardziej podoba niż w stanie S</w:t>
      </w:r>
      <w:r w:rsidR="0064089E">
        <w:rPr>
          <w:rFonts w:ascii="Times New Roman" w:hAnsi="Times New Roman" w:cs="Times New Roman"/>
          <w:sz w:val="28"/>
          <w:szCs w:val="28"/>
          <w:vertAlign w:val="subscript"/>
        </w:rPr>
        <w:t>1</w:t>
      </w:r>
      <w:r w:rsidR="00F52811">
        <w:rPr>
          <w:rFonts w:ascii="Times New Roman" w:hAnsi="Times New Roman" w:cs="Times New Roman"/>
          <w:sz w:val="28"/>
          <w:szCs w:val="28"/>
          <w:vertAlign w:val="subscript"/>
        </w:rPr>
        <w:t xml:space="preserve"> </w:t>
      </w:r>
      <w:r w:rsidR="00F52811">
        <w:rPr>
          <w:rFonts w:ascii="Times New Roman" w:hAnsi="Times New Roman" w:cs="Times New Roman"/>
          <w:sz w:val="28"/>
          <w:szCs w:val="28"/>
        </w:rPr>
        <w:t>(Polityka, nr 7/2009).</w:t>
      </w:r>
    </w:p>
    <w:p w:rsidR="008D34E4" w:rsidRDefault="00CB5F14" w:rsidP="009E000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Podobna trudność ma miejsce w przypadku współczesnych gospodarek triady, a szczególnie Stanów Zjednoczonych</w:t>
      </w:r>
      <w:r w:rsidR="008175D2">
        <w:rPr>
          <w:rFonts w:ascii="Times New Roman" w:hAnsi="Times New Roman" w:cs="Times New Roman"/>
          <w:sz w:val="28"/>
          <w:szCs w:val="28"/>
        </w:rPr>
        <w:t>, które jeśli rzeczywiście weszłyby na drogę transformacji, to przejście z obecnego stanu S</w:t>
      </w:r>
      <w:r w:rsidR="008175D2">
        <w:rPr>
          <w:rFonts w:ascii="Times New Roman" w:hAnsi="Times New Roman" w:cs="Times New Roman"/>
          <w:sz w:val="28"/>
          <w:szCs w:val="28"/>
          <w:vertAlign w:val="subscript"/>
        </w:rPr>
        <w:t>1</w:t>
      </w:r>
      <w:r w:rsidR="008175D2">
        <w:rPr>
          <w:rFonts w:ascii="Times New Roman" w:hAnsi="Times New Roman" w:cs="Times New Roman"/>
          <w:sz w:val="28"/>
          <w:szCs w:val="28"/>
        </w:rPr>
        <w:t xml:space="preserve"> głębokiej nierównowagi do stanu S</w:t>
      </w:r>
      <w:r w:rsidR="008175D2">
        <w:rPr>
          <w:rFonts w:ascii="Times New Roman" w:hAnsi="Times New Roman" w:cs="Times New Roman"/>
          <w:sz w:val="28"/>
          <w:szCs w:val="28"/>
          <w:vertAlign w:val="subscript"/>
        </w:rPr>
        <w:t>2</w:t>
      </w:r>
      <w:r w:rsidR="008175D2">
        <w:rPr>
          <w:rFonts w:ascii="Times New Roman" w:hAnsi="Times New Roman" w:cs="Times New Roman"/>
          <w:sz w:val="28"/>
          <w:szCs w:val="28"/>
        </w:rPr>
        <w:t>, jakiejś równowagi, wymagałoby określenia tego stanu.</w:t>
      </w:r>
    </w:p>
    <w:p w:rsidR="005A5219" w:rsidRDefault="00F52811" w:rsidP="009E000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To określenie s</w:t>
      </w:r>
      <w:r w:rsidR="008D34E4">
        <w:rPr>
          <w:rFonts w:ascii="Times New Roman" w:hAnsi="Times New Roman" w:cs="Times New Roman"/>
          <w:sz w:val="28"/>
          <w:szCs w:val="28"/>
        </w:rPr>
        <w:t>tan</w:t>
      </w:r>
      <w:r>
        <w:rPr>
          <w:rFonts w:ascii="Times New Roman" w:hAnsi="Times New Roman" w:cs="Times New Roman"/>
          <w:sz w:val="28"/>
          <w:szCs w:val="28"/>
        </w:rPr>
        <w:t>u</w:t>
      </w:r>
      <w:r w:rsidR="008D34E4">
        <w:rPr>
          <w:rFonts w:ascii="Times New Roman" w:hAnsi="Times New Roman" w:cs="Times New Roman"/>
          <w:sz w:val="28"/>
          <w:szCs w:val="28"/>
        </w:rPr>
        <w:t xml:space="preserve"> S</w:t>
      </w:r>
      <w:r w:rsidR="008D34E4">
        <w:rPr>
          <w:rFonts w:ascii="Times New Roman" w:hAnsi="Times New Roman" w:cs="Times New Roman"/>
          <w:sz w:val="28"/>
          <w:szCs w:val="28"/>
          <w:vertAlign w:val="subscript"/>
        </w:rPr>
        <w:t>2</w:t>
      </w:r>
      <w:r w:rsidR="008D34E4">
        <w:rPr>
          <w:rFonts w:ascii="Times New Roman" w:hAnsi="Times New Roman" w:cs="Times New Roman"/>
          <w:sz w:val="28"/>
          <w:szCs w:val="28"/>
        </w:rPr>
        <w:t xml:space="preserve"> jako  stan</w:t>
      </w:r>
      <w:r>
        <w:rPr>
          <w:rFonts w:ascii="Times New Roman" w:hAnsi="Times New Roman" w:cs="Times New Roman"/>
          <w:sz w:val="28"/>
          <w:szCs w:val="28"/>
        </w:rPr>
        <w:t>u</w:t>
      </w:r>
      <w:r w:rsidR="008D34E4">
        <w:rPr>
          <w:rFonts w:ascii="Times New Roman" w:hAnsi="Times New Roman" w:cs="Times New Roman"/>
          <w:sz w:val="28"/>
          <w:szCs w:val="28"/>
        </w:rPr>
        <w:t xml:space="preserve"> równowagi wywołuje </w:t>
      </w:r>
      <w:r>
        <w:rPr>
          <w:rFonts w:ascii="Times New Roman" w:hAnsi="Times New Roman" w:cs="Times New Roman"/>
          <w:sz w:val="28"/>
          <w:szCs w:val="28"/>
        </w:rPr>
        <w:t>jednakże</w:t>
      </w:r>
      <w:r w:rsidR="008D34E4">
        <w:rPr>
          <w:rFonts w:ascii="Times New Roman" w:hAnsi="Times New Roman" w:cs="Times New Roman"/>
          <w:sz w:val="28"/>
          <w:szCs w:val="28"/>
        </w:rPr>
        <w:t xml:space="preserve"> wiele kontrowersji. Teoretycy ekonomii poświęcili analizie zjawiska równowagi równie wiele uwagi (lwią część), jak i jego krytyce. Ekonomia rozwoju,</w:t>
      </w:r>
      <w:r w:rsidR="00283FA2">
        <w:rPr>
          <w:rFonts w:ascii="Times New Roman" w:hAnsi="Times New Roman" w:cs="Times New Roman"/>
          <w:sz w:val="28"/>
          <w:szCs w:val="28"/>
        </w:rPr>
        <w:t xml:space="preserve"> a wśród niej</w:t>
      </w:r>
      <w:r w:rsidR="008D34E4">
        <w:rPr>
          <w:rFonts w:ascii="Times New Roman" w:hAnsi="Times New Roman" w:cs="Times New Roman"/>
          <w:sz w:val="28"/>
          <w:szCs w:val="28"/>
        </w:rPr>
        <w:t xml:space="preserve"> np. jedna z najciekawszych ekonomia </w:t>
      </w:r>
      <w:proofErr w:type="spellStart"/>
      <w:r w:rsidR="008D34E4">
        <w:rPr>
          <w:rFonts w:ascii="Times New Roman" w:hAnsi="Times New Roman" w:cs="Times New Roman"/>
          <w:sz w:val="28"/>
          <w:szCs w:val="28"/>
        </w:rPr>
        <w:t>Schumpeterowska</w:t>
      </w:r>
      <w:proofErr w:type="spellEnd"/>
      <w:r w:rsidR="008D34E4">
        <w:rPr>
          <w:rFonts w:ascii="Times New Roman" w:hAnsi="Times New Roman" w:cs="Times New Roman"/>
          <w:sz w:val="28"/>
          <w:szCs w:val="28"/>
        </w:rPr>
        <w:t xml:space="preserve">, silnie kontestuje zjawisko równowagi jako zjawisko statyczne i stagnacyjne. Rozwój jest kojarzony zawsze z nierównowagami w wąskim znaczeniu, jakkolwiek mówi się o rozwoju zrównoważonym, a nawet trwałym i zrównoważonym w szerokim społecznym i ekologicznym znaczeniu. Trzeba jednakże pamiętać, że czym innym jest niezrównoważony rozwój </w:t>
      </w:r>
      <w:proofErr w:type="spellStart"/>
      <w:r w:rsidR="008D34E4">
        <w:rPr>
          <w:rFonts w:ascii="Times New Roman" w:hAnsi="Times New Roman" w:cs="Times New Roman"/>
          <w:sz w:val="28"/>
          <w:szCs w:val="28"/>
        </w:rPr>
        <w:t>Schumpeterowski</w:t>
      </w:r>
      <w:proofErr w:type="spellEnd"/>
      <w:r w:rsidR="008D34E4">
        <w:rPr>
          <w:rFonts w:ascii="Times New Roman" w:hAnsi="Times New Roman" w:cs="Times New Roman"/>
          <w:sz w:val="28"/>
          <w:szCs w:val="28"/>
        </w:rPr>
        <w:t>, w którym gospodarka</w:t>
      </w:r>
      <w:r w:rsidR="005A5219">
        <w:rPr>
          <w:rFonts w:ascii="Times New Roman" w:hAnsi="Times New Roman" w:cs="Times New Roman"/>
          <w:sz w:val="28"/>
          <w:szCs w:val="28"/>
        </w:rPr>
        <w:t xml:space="preserve"> nabiera swojego dynamizmu wybijając się z równowagi w dół i w górę, czym innym są stany S</w:t>
      </w:r>
      <w:r w:rsidR="005A5219">
        <w:rPr>
          <w:rFonts w:ascii="Times New Roman" w:hAnsi="Times New Roman" w:cs="Times New Roman"/>
          <w:sz w:val="28"/>
          <w:szCs w:val="28"/>
          <w:vertAlign w:val="subscript"/>
        </w:rPr>
        <w:t>1</w:t>
      </w:r>
      <w:r w:rsidR="005A5219">
        <w:rPr>
          <w:rFonts w:ascii="Times New Roman" w:hAnsi="Times New Roman" w:cs="Times New Roman"/>
          <w:sz w:val="28"/>
          <w:szCs w:val="28"/>
        </w:rPr>
        <w:t xml:space="preserve"> byłych gospodarek socjalistycznych trwale znajdujących się po jednej stronie równowagi (</w:t>
      </w:r>
      <w:proofErr w:type="spellStart"/>
      <w:r w:rsidR="005A5219">
        <w:rPr>
          <w:rFonts w:ascii="Times New Roman" w:hAnsi="Times New Roman" w:cs="Times New Roman"/>
          <w:sz w:val="28"/>
          <w:szCs w:val="28"/>
        </w:rPr>
        <w:t>podkonsumpcji</w:t>
      </w:r>
      <w:proofErr w:type="spellEnd"/>
      <w:r w:rsidR="005A5219">
        <w:rPr>
          <w:rFonts w:ascii="Times New Roman" w:hAnsi="Times New Roman" w:cs="Times New Roman"/>
          <w:sz w:val="28"/>
          <w:szCs w:val="28"/>
        </w:rPr>
        <w:t>) czy obecnych gospodarek triady trwale znajdujących się pod drugiej stronie równowagi (</w:t>
      </w:r>
      <w:proofErr w:type="spellStart"/>
      <w:r w:rsidR="005A5219">
        <w:rPr>
          <w:rFonts w:ascii="Times New Roman" w:hAnsi="Times New Roman" w:cs="Times New Roman"/>
          <w:sz w:val="28"/>
          <w:szCs w:val="28"/>
        </w:rPr>
        <w:t>nadkonsumpcji</w:t>
      </w:r>
      <w:proofErr w:type="spellEnd"/>
      <w:r w:rsidR="005A5219">
        <w:rPr>
          <w:rFonts w:ascii="Times New Roman" w:hAnsi="Times New Roman" w:cs="Times New Roman"/>
          <w:sz w:val="28"/>
          <w:szCs w:val="28"/>
        </w:rPr>
        <w:t>).</w:t>
      </w:r>
    </w:p>
    <w:p w:rsidR="005A5219" w:rsidRDefault="005A5219" w:rsidP="009E000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Ta ostatnia sytuacja może stanowić podstawę do pewnej krytyki liberalizmu (Kołodko, 2008). Liberalizm jest tutaj bowiem niekonsekwentny. Promując konsensus Waszyngtoński ignoruje zawsze najważniejszą kwestię jaką jest wykonawstwo. Trudno zarzucić konsensusowi Waszyngtońskiemu</w:t>
      </w:r>
      <w:r w:rsidR="00283FA2">
        <w:rPr>
          <w:rFonts w:ascii="Times New Roman" w:hAnsi="Times New Roman" w:cs="Times New Roman"/>
          <w:sz w:val="28"/>
          <w:szCs w:val="28"/>
        </w:rPr>
        <w:t xml:space="preserve"> to, że promuje zdrowe</w:t>
      </w:r>
      <w:r w:rsidR="00451209">
        <w:rPr>
          <w:rFonts w:ascii="Times New Roman" w:hAnsi="Times New Roman" w:cs="Times New Roman"/>
          <w:sz w:val="28"/>
          <w:szCs w:val="28"/>
        </w:rPr>
        <w:t xml:space="preserve"> zasad</w:t>
      </w:r>
      <w:r w:rsidR="00283FA2">
        <w:rPr>
          <w:rFonts w:ascii="Times New Roman" w:hAnsi="Times New Roman" w:cs="Times New Roman"/>
          <w:sz w:val="28"/>
          <w:szCs w:val="28"/>
        </w:rPr>
        <w:t>y</w:t>
      </w:r>
      <w:r w:rsidR="00451209">
        <w:rPr>
          <w:rFonts w:ascii="Times New Roman" w:hAnsi="Times New Roman" w:cs="Times New Roman"/>
          <w:sz w:val="28"/>
          <w:szCs w:val="28"/>
        </w:rPr>
        <w:t xml:space="preserve"> ekonomii, na czele z dbaniem o zdrowe </w:t>
      </w:r>
      <w:r w:rsidR="00F52811">
        <w:rPr>
          <w:rFonts w:ascii="Times New Roman" w:hAnsi="Times New Roman" w:cs="Times New Roman"/>
          <w:sz w:val="28"/>
          <w:szCs w:val="28"/>
        </w:rPr>
        <w:t>finanse publiczne (Kołodko, 2005</w:t>
      </w:r>
      <w:r w:rsidR="00451209">
        <w:rPr>
          <w:rFonts w:ascii="Times New Roman" w:hAnsi="Times New Roman" w:cs="Times New Roman"/>
          <w:sz w:val="28"/>
          <w:szCs w:val="28"/>
        </w:rPr>
        <w:t xml:space="preserve">). </w:t>
      </w:r>
      <w:r w:rsidR="00D15293">
        <w:rPr>
          <w:rFonts w:ascii="Times New Roman" w:hAnsi="Times New Roman" w:cs="Times New Roman"/>
          <w:sz w:val="28"/>
          <w:szCs w:val="28"/>
        </w:rPr>
        <w:t xml:space="preserve">Nie można jednak pogodzić z zasadami liberalizmu ekonomicznego i  konsensusem Waszyngtońskim trwałej nierównowagi gospodarki amerykańskiej, </w:t>
      </w:r>
      <w:proofErr w:type="spellStart"/>
      <w:r w:rsidR="00D15293">
        <w:rPr>
          <w:rFonts w:ascii="Times New Roman" w:hAnsi="Times New Roman" w:cs="Times New Roman"/>
          <w:sz w:val="28"/>
          <w:szCs w:val="28"/>
        </w:rPr>
        <w:t>nadkonsumpcji</w:t>
      </w:r>
      <w:proofErr w:type="spellEnd"/>
      <w:r w:rsidR="00D15293">
        <w:rPr>
          <w:rFonts w:ascii="Times New Roman" w:hAnsi="Times New Roman" w:cs="Times New Roman"/>
          <w:sz w:val="28"/>
          <w:szCs w:val="28"/>
        </w:rPr>
        <w:t xml:space="preserve">, utrzymywanej przy pomocy </w:t>
      </w:r>
      <w:r w:rsidR="00D15293">
        <w:rPr>
          <w:rFonts w:ascii="Times New Roman" w:hAnsi="Times New Roman" w:cs="Times New Roman"/>
          <w:sz w:val="28"/>
          <w:szCs w:val="28"/>
        </w:rPr>
        <w:lastRenderedPageBreak/>
        <w:t xml:space="preserve">sztucznych wsparć zewnętrznych, bardziej zgodnych z antyliberalną teorią dominacji F. </w:t>
      </w:r>
      <w:proofErr w:type="spellStart"/>
      <w:r w:rsidR="00D15293">
        <w:rPr>
          <w:rFonts w:ascii="Times New Roman" w:hAnsi="Times New Roman" w:cs="Times New Roman"/>
          <w:sz w:val="28"/>
          <w:szCs w:val="28"/>
        </w:rPr>
        <w:t>Perroux</w:t>
      </w:r>
      <w:proofErr w:type="spellEnd"/>
      <w:r w:rsidR="00382FD6">
        <w:rPr>
          <w:rFonts w:ascii="Times New Roman" w:hAnsi="Times New Roman" w:cs="Times New Roman"/>
          <w:sz w:val="28"/>
          <w:szCs w:val="28"/>
        </w:rPr>
        <w:t xml:space="preserve"> (1948)</w:t>
      </w:r>
      <w:r w:rsidR="00D15293">
        <w:rPr>
          <w:rFonts w:ascii="Times New Roman" w:hAnsi="Times New Roman" w:cs="Times New Roman"/>
          <w:sz w:val="28"/>
          <w:szCs w:val="28"/>
        </w:rPr>
        <w:t>, niż z ekonomią liberalną. Krach tej sytuacji i konieczność przejścia do S</w:t>
      </w:r>
      <w:r w:rsidR="00D15293">
        <w:rPr>
          <w:rFonts w:ascii="Times New Roman" w:hAnsi="Times New Roman" w:cs="Times New Roman"/>
          <w:sz w:val="28"/>
          <w:szCs w:val="28"/>
          <w:vertAlign w:val="subscript"/>
        </w:rPr>
        <w:t>2</w:t>
      </w:r>
      <w:r w:rsidR="00D15293">
        <w:rPr>
          <w:rFonts w:ascii="Times New Roman" w:hAnsi="Times New Roman" w:cs="Times New Roman"/>
          <w:sz w:val="28"/>
          <w:szCs w:val="28"/>
        </w:rPr>
        <w:t>, być może jest koniecznością przejścia do rzeczywistego liberalizmu.</w:t>
      </w:r>
    </w:p>
    <w:p w:rsidR="00D864C8" w:rsidRDefault="00382FD6" w:rsidP="009E000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Trudność określenia stanu S</w:t>
      </w:r>
      <w:r>
        <w:rPr>
          <w:rFonts w:ascii="Times New Roman" w:hAnsi="Times New Roman" w:cs="Times New Roman"/>
          <w:sz w:val="28"/>
          <w:szCs w:val="28"/>
          <w:vertAlign w:val="subscript"/>
        </w:rPr>
        <w:t>2</w:t>
      </w:r>
      <w:r>
        <w:rPr>
          <w:rFonts w:ascii="Times New Roman" w:hAnsi="Times New Roman" w:cs="Times New Roman"/>
          <w:sz w:val="28"/>
          <w:szCs w:val="28"/>
        </w:rPr>
        <w:t xml:space="preserve"> zarówno kiedyś dla byłych gospodarek socjalistycznych, jak i obecnie dla gospodarek triady na czele z USA, rzutuje bardzo silnie na powodzenie tworzenia teorii transformacji. Nieokreśloność S</w:t>
      </w:r>
      <w:r>
        <w:rPr>
          <w:rFonts w:ascii="Times New Roman" w:hAnsi="Times New Roman" w:cs="Times New Roman"/>
          <w:sz w:val="28"/>
          <w:szCs w:val="28"/>
          <w:vertAlign w:val="subscript"/>
        </w:rPr>
        <w:t>2</w:t>
      </w:r>
      <w:r w:rsidR="00D864C8">
        <w:rPr>
          <w:rFonts w:ascii="Times New Roman" w:hAnsi="Times New Roman" w:cs="Times New Roman"/>
          <w:sz w:val="28"/>
          <w:szCs w:val="28"/>
        </w:rPr>
        <w:t xml:space="preserve"> będzie istotnie podnosić koszty transformacji – do poniesionych wysokich kosztów transformacji, poniesionych przez gospodarstwa domowe, trzeba będzie dodać koszty dysfunkcjonalności systemu po transformacji, który nadal nie jest takim do jakiego zmierzaliśmy.</w:t>
      </w:r>
    </w:p>
    <w:p w:rsidR="00E624E2" w:rsidRDefault="000541A4" w:rsidP="009E000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Spróbujmy teraz </w:t>
      </w:r>
      <w:r w:rsidR="0064089E">
        <w:rPr>
          <w:rFonts w:ascii="Times New Roman" w:hAnsi="Times New Roman" w:cs="Times New Roman"/>
          <w:sz w:val="28"/>
          <w:szCs w:val="28"/>
        </w:rPr>
        <w:t xml:space="preserve">hipotetycznie </w:t>
      </w:r>
      <w:r>
        <w:rPr>
          <w:rFonts w:ascii="Times New Roman" w:hAnsi="Times New Roman" w:cs="Times New Roman"/>
          <w:sz w:val="28"/>
          <w:szCs w:val="28"/>
        </w:rPr>
        <w:t>zidentyfikować teorię transformacji, której budulcem mogłyby być koszty transformacji.</w:t>
      </w:r>
    </w:p>
    <w:p w:rsidR="00382FD6" w:rsidRPr="00382FD6" w:rsidRDefault="00E624E2" w:rsidP="009E000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Transformacja nierównowagowego systemu S</w:t>
      </w:r>
      <w:r>
        <w:rPr>
          <w:rFonts w:ascii="Times New Roman" w:hAnsi="Times New Roman" w:cs="Times New Roman"/>
          <w:sz w:val="28"/>
          <w:szCs w:val="28"/>
          <w:vertAlign w:val="subscript"/>
        </w:rPr>
        <w:t>1</w:t>
      </w:r>
      <w:r>
        <w:rPr>
          <w:rFonts w:ascii="Times New Roman" w:hAnsi="Times New Roman" w:cs="Times New Roman"/>
          <w:sz w:val="28"/>
          <w:szCs w:val="28"/>
        </w:rPr>
        <w:t xml:space="preserve"> w równowagowy system S</w:t>
      </w:r>
      <w:r>
        <w:rPr>
          <w:rFonts w:ascii="Times New Roman" w:hAnsi="Times New Roman" w:cs="Times New Roman"/>
          <w:sz w:val="28"/>
          <w:szCs w:val="28"/>
          <w:vertAlign w:val="subscript"/>
        </w:rPr>
        <w:t>2</w:t>
      </w:r>
      <w:r w:rsidR="00C736B4">
        <w:rPr>
          <w:rFonts w:ascii="Times New Roman" w:hAnsi="Times New Roman" w:cs="Times New Roman"/>
          <w:sz w:val="28"/>
          <w:szCs w:val="28"/>
        </w:rPr>
        <w:t xml:space="preserve"> wymaga kosztów transformacji, obciążających gospodarstwa domowe, w kraju i zagranicą</w:t>
      </w:r>
      <w:r w:rsidR="00F52811">
        <w:rPr>
          <w:rStyle w:val="Odwoanieprzypisudolnego"/>
          <w:rFonts w:ascii="Times New Roman" w:hAnsi="Times New Roman" w:cs="Times New Roman"/>
          <w:sz w:val="28"/>
          <w:szCs w:val="28"/>
        </w:rPr>
        <w:footnoteReference w:id="1"/>
      </w:r>
      <w:r w:rsidR="00C736B4">
        <w:rPr>
          <w:rFonts w:ascii="Times New Roman" w:hAnsi="Times New Roman" w:cs="Times New Roman"/>
          <w:sz w:val="28"/>
          <w:szCs w:val="28"/>
        </w:rPr>
        <w:t>.</w:t>
      </w:r>
      <w:r>
        <w:rPr>
          <w:rFonts w:ascii="Times New Roman" w:hAnsi="Times New Roman" w:cs="Times New Roman"/>
          <w:sz w:val="28"/>
          <w:szCs w:val="28"/>
        </w:rPr>
        <w:t xml:space="preserve"> Koszty</w:t>
      </w:r>
      <w:r w:rsidR="000541A4">
        <w:rPr>
          <w:rFonts w:ascii="Times New Roman" w:hAnsi="Times New Roman" w:cs="Times New Roman"/>
          <w:sz w:val="28"/>
          <w:szCs w:val="28"/>
        </w:rPr>
        <w:t xml:space="preserve"> </w:t>
      </w:r>
      <w:r w:rsidR="00727E80">
        <w:rPr>
          <w:rFonts w:ascii="Times New Roman" w:hAnsi="Times New Roman" w:cs="Times New Roman"/>
          <w:sz w:val="28"/>
          <w:szCs w:val="28"/>
        </w:rPr>
        <w:t>transformacji są zmienne w czasie. Obniżają się gdy gospodarka zbliża się do sytuacji równowagowej (</w:t>
      </w:r>
      <w:r w:rsidR="00D70C8A">
        <w:rPr>
          <w:rFonts w:ascii="Times New Roman" w:hAnsi="Times New Roman" w:cs="Times New Roman"/>
          <w:sz w:val="28"/>
          <w:szCs w:val="28"/>
        </w:rPr>
        <w:t xml:space="preserve">np. </w:t>
      </w:r>
      <w:r w:rsidR="00727E80">
        <w:rPr>
          <w:rFonts w:ascii="Times New Roman" w:hAnsi="Times New Roman" w:cs="Times New Roman"/>
          <w:sz w:val="28"/>
          <w:szCs w:val="28"/>
        </w:rPr>
        <w:t>w dobrej koniunkturze). Wówczas też transformacja staje się najtańsza. Rzadko jednakże dochodzi do transformacji w takiej sytuacji</w:t>
      </w:r>
      <w:r w:rsidR="0064089E">
        <w:rPr>
          <w:rFonts w:ascii="Times New Roman" w:hAnsi="Times New Roman" w:cs="Times New Roman"/>
          <w:sz w:val="28"/>
          <w:szCs w:val="28"/>
        </w:rPr>
        <w:t>,</w:t>
      </w:r>
      <w:r w:rsidR="00727E80">
        <w:rPr>
          <w:rFonts w:ascii="Times New Roman" w:hAnsi="Times New Roman" w:cs="Times New Roman"/>
          <w:sz w:val="28"/>
          <w:szCs w:val="28"/>
        </w:rPr>
        <w:t xml:space="preserve"> ponieważ wraz ze spadkiem kosztów transformacji spad</w:t>
      </w:r>
      <w:r w:rsidR="00CA238F">
        <w:rPr>
          <w:rFonts w:ascii="Times New Roman" w:hAnsi="Times New Roman" w:cs="Times New Roman"/>
          <w:sz w:val="28"/>
          <w:szCs w:val="28"/>
        </w:rPr>
        <w:t xml:space="preserve">ają też często </w:t>
      </w:r>
      <w:r w:rsidR="00727E80">
        <w:rPr>
          <w:rFonts w:ascii="Times New Roman" w:hAnsi="Times New Roman" w:cs="Times New Roman"/>
          <w:sz w:val="28"/>
          <w:szCs w:val="28"/>
        </w:rPr>
        <w:t>koszty dysfunkcjonalności systemu S</w:t>
      </w:r>
      <w:r w:rsidR="00727E80">
        <w:rPr>
          <w:rFonts w:ascii="Times New Roman" w:hAnsi="Times New Roman" w:cs="Times New Roman"/>
          <w:sz w:val="28"/>
          <w:szCs w:val="28"/>
          <w:vertAlign w:val="subscript"/>
        </w:rPr>
        <w:t>1</w:t>
      </w:r>
      <w:r w:rsidR="00727E80">
        <w:rPr>
          <w:rFonts w:ascii="Times New Roman" w:hAnsi="Times New Roman" w:cs="Times New Roman"/>
          <w:sz w:val="28"/>
          <w:szCs w:val="28"/>
        </w:rPr>
        <w:t xml:space="preserve">. Do transformacji dochodzi gdy koszty dysfunkcjonalności systemu przekraczają koszty transformacji systemu, co dokonuje się na bardzo wysokim poziomie obu tych rodzajów kosztów. </w:t>
      </w:r>
      <w:r w:rsidR="00D864C8">
        <w:rPr>
          <w:rFonts w:ascii="Times New Roman" w:hAnsi="Times New Roman" w:cs="Times New Roman"/>
          <w:sz w:val="28"/>
          <w:szCs w:val="28"/>
        </w:rPr>
        <w:t xml:space="preserve"> </w:t>
      </w:r>
    </w:p>
    <w:p w:rsidR="00080389" w:rsidRDefault="008D34E4" w:rsidP="00C736B4">
      <w:pPr>
        <w:spacing w:line="360" w:lineRule="auto"/>
        <w:ind w:firstLine="360"/>
        <w:jc w:val="both"/>
        <w:rPr>
          <w:rFonts w:ascii="Times New Roman" w:hAnsi="Times New Roman" w:cs="Times New Roman"/>
          <w:b/>
          <w:sz w:val="28"/>
          <w:szCs w:val="28"/>
        </w:rPr>
      </w:pPr>
      <w:r>
        <w:rPr>
          <w:rFonts w:ascii="Times New Roman" w:hAnsi="Times New Roman" w:cs="Times New Roman"/>
          <w:sz w:val="28"/>
          <w:szCs w:val="28"/>
        </w:rPr>
        <w:t xml:space="preserve"> </w:t>
      </w:r>
      <w:r w:rsidR="009E000A">
        <w:rPr>
          <w:rFonts w:ascii="Times New Roman" w:hAnsi="Times New Roman" w:cs="Times New Roman"/>
          <w:sz w:val="28"/>
          <w:szCs w:val="28"/>
        </w:rPr>
        <w:t xml:space="preserve"> </w:t>
      </w:r>
    </w:p>
    <w:p w:rsidR="00080389" w:rsidRPr="00080389" w:rsidRDefault="00080389" w:rsidP="00080389">
      <w:pPr>
        <w:jc w:val="both"/>
        <w:rPr>
          <w:rFonts w:ascii="Times New Roman" w:hAnsi="Times New Roman" w:cs="Times New Roman"/>
          <w:b/>
          <w:sz w:val="28"/>
          <w:szCs w:val="28"/>
        </w:rPr>
      </w:pPr>
    </w:p>
    <w:p w:rsidR="00006044" w:rsidRDefault="00006044" w:rsidP="00006044">
      <w:pPr>
        <w:jc w:val="both"/>
        <w:rPr>
          <w:rFonts w:ascii="Times New Roman" w:hAnsi="Times New Roman" w:cs="Times New Roman"/>
          <w:b/>
          <w:sz w:val="28"/>
          <w:szCs w:val="28"/>
        </w:rPr>
      </w:pPr>
    </w:p>
    <w:p w:rsidR="00824E4D" w:rsidRDefault="00824E4D" w:rsidP="00006044">
      <w:pPr>
        <w:jc w:val="both"/>
        <w:rPr>
          <w:rFonts w:ascii="Times New Roman" w:hAnsi="Times New Roman" w:cs="Times New Roman"/>
          <w:b/>
          <w:sz w:val="28"/>
          <w:szCs w:val="28"/>
        </w:rPr>
      </w:pPr>
    </w:p>
    <w:p w:rsidR="00824E4D" w:rsidRDefault="00824E4D" w:rsidP="00A606BB">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Spór o stan docelowy transformacji</w:t>
      </w:r>
    </w:p>
    <w:p w:rsidR="00824E4D" w:rsidRDefault="00824E4D" w:rsidP="00824E4D">
      <w:pPr>
        <w:pStyle w:val="Akapitzlist"/>
        <w:jc w:val="both"/>
        <w:rPr>
          <w:rFonts w:ascii="Times New Roman" w:hAnsi="Times New Roman" w:cs="Times New Roman"/>
          <w:b/>
          <w:sz w:val="28"/>
          <w:szCs w:val="28"/>
        </w:rPr>
      </w:pPr>
    </w:p>
    <w:p w:rsidR="00824E4D" w:rsidRPr="00824E4D" w:rsidRDefault="00824E4D" w:rsidP="00824E4D">
      <w:pPr>
        <w:spacing w:line="240" w:lineRule="auto"/>
        <w:jc w:val="both"/>
        <w:rPr>
          <w:rFonts w:ascii="Times New Roman" w:hAnsi="Times New Roman" w:cs="Times New Roman"/>
          <w:i/>
          <w:sz w:val="24"/>
          <w:szCs w:val="24"/>
        </w:rPr>
      </w:pPr>
      <w:r w:rsidRPr="00824E4D">
        <w:rPr>
          <w:rFonts w:ascii="Times New Roman" w:hAnsi="Times New Roman" w:cs="Times New Roman"/>
          <w:i/>
          <w:sz w:val="24"/>
          <w:szCs w:val="24"/>
        </w:rPr>
        <w:t>Dlaczego zamiast życiowo wykorzystywać instytucje rynków i państwa w gospodarce, żałobnie modlimy się do nich ?</w:t>
      </w:r>
    </w:p>
    <w:p w:rsidR="00824E4D" w:rsidRDefault="00824E4D" w:rsidP="00824E4D">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Tadeusz D. </w:t>
      </w:r>
      <w:proofErr w:type="spellStart"/>
      <w:r>
        <w:rPr>
          <w:rFonts w:ascii="Times New Roman" w:hAnsi="Times New Roman" w:cs="Times New Roman"/>
          <w:sz w:val="24"/>
          <w:szCs w:val="24"/>
        </w:rPr>
        <w:t>Amna</w:t>
      </w:r>
      <w:proofErr w:type="spellEnd"/>
      <w:r>
        <w:rPr>
          <w:rFonts w:ascii="Times New Roman" w:hAnsi="Times New Roman" w:cs="Times New Roman"/>
          <w:sz w:val="24"/>
          <w:szCs w:val="24"/>
        </w:rPr>
        <w:t xml:space="preserve"> </w:t>
      </w:r>
    </w:p>
    <w:p w:rsidR="00824E4D" w:rsidRDefault="00824E4D" w:rsidP="009470A8">
      <w:pPr>
        <w:pStyle w:val="Akapitzlist"/>
        <w:jc w:val="both"/>
        <w:rPr>
          <w:rFonts w:ascii="Times New Roman" w:hAnsi="Times New Roman" w:cs="Times New Roman"/>
          <w:b/>
          <w:sz w:val="28"/>
          <w:szCs w:val="28"/>
        </w:rPr>
      </w:pPr>
    </w:p>
    <w:p w:rsidR="009470A8" w:rsidRDefault="009470A8" w:rsidP="003F41FC">
      <w:pPr>
        <w:spacing w:line="360" w:lineRule="auto"/>
        <w:ind w:firstLine="708"/>
        <w:jc w:val="both"/>
        <w:rPr>
          <w:rFonts w:ascii="Times New Roman" w:hAnsi="Times New Roman" w:cs="Times New Roman"/>
          <w:sz w:val="28"/>
          <w:szCs w:val="28"/>
        </w:rPr>
      </w:pPr>
      <w:r w:rsidRPr="009470A8">
        <w:rPr>
          <w:rFonts w:ascii="Times New Roman" w:hAnsi="Times New Roman" w:cs="Times New Roman"/>
          <w:sz w:val="28"/>
          <w:szCs w:val="28"/>
        </w:rPr>
        <w:t xml:space="preserve">Jak już zwróciliśmy uwagę opór </w:t>
      </w:r>
      <w:r w:rsidR="003F41FC">
        <w:rPr>
          <w:rFonts w:ascii="Times New Roman" w:hAnsi="Times New Roman" w:cs="Times New Roman"/>
          <w:sz w:val="28"/>
          <w:szCs w:val="28"/>
        </w:rPr>
        <w:t xml:space="preserve">gospodarstw domowych </w:t>
      </w:r>
      <w:r w:rsidRPr="009470A8">
        <w:rPr>
          <w:rFonts w:ascii="Times New Roman" w:hAnsi="Times New Roman" w:cs="Times New Roman"/>
          <w:sz w:val="28"/>
          <w:szCs w:val="28"/>
        </w:rPr>
        <w:t>przed zmianą i poniesieniem kosztów transformacji</w:t>
      </w:r>
      <w:r w:rsidR="00FE3CB3">
        <w:rPr>
          <w:rFonts w:ascii="Times New Roman" w:hAnsi="Times New Roman" w:cs="Times New Roman"/>
          <w:sz w:val="28"/>
          <w:szCs w:val="28"/>
        </w:rPr>
        <w:t xml:space="preserve"> wynika z faktu, że koszty te po pierwsze: mieszają się z kosztami dysfunkcjonalności systemu, a po drugie dzielą się na dwie grupy: koszty przeprowadzenia zmian oraz koszty</w:t>
      </w:r>
      <w:r w:rsidR="003F41FC">
        <w:rPr>
          <w:rFonts w:ascii="Times New Roman" w:hAnsi="Times New Roman" w:cs="Times New Roman"/>
          <w:sz w:val="28"/>
          <w:szCs w:val="28"/>
        </w:rPr>
        <w:t xml:space="preserve"> nowych dysfunkcjonalności systemu, tym razem już tego systemu docelowego.</w:t>
      </w:r>
    </w:p>
    <w:p w:rsidR="00822E35" w:rsidRDefault="00443096" w:rsidP="003F41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Dysfunkcjonalność systemu docelowego wydaje się być nieuchronna i wynika zazwyczaj z fetyszyzowania czy kanonizowania roli państwa lub rynku w systemie docelowym. </w:t>
      </w:r>
      <w:r w:rsidR="008570E4">
        <w:rPr>
          <w:rFonts w:ascii="Times New Roman" w:hAnsi="Times New Roman" w:cs="Times New Roman"/>
          <w:sz w:val="28"/>
          <w:szCs w:val="28"/>
        </w:rPr>
        <w:t>Przy czym owo fetyszyzowanie i kanonizowanie wiąże się zazwyczaj z neofickim odwróceniem się od jednego do drugiego. Wszystkie wielkie nurty w ekonomii zrobiły wielką furorę na negacji poprzednich. Jeśli natomiast sprawdzały się praktycznie</w:t>
      </w:r>
      <w:r w:rsidR="00283FA2">
        <w:rPr>
          <w:rFonts w:ascii="Times New Roman" w:hAnsi="Times New Roman" w:cs="Times New Roman"/>
          <w:sz w:val="28"/>
          <w:szCs w:val="28"/>
        </w:rPr>
        <w:t>,</w:t>
      </w:r>
      <w:r w:rsidR="008570E4">
        <w:rPr>
          <w:rFonts w:ascii="Times New Roman" w:hAnsi="Times New Roman" w:cs="Times New Roman"/>
          <w:sz w:val="28"/>
          <w:szCs w:val="28"/>
        </w:rPr>
        <w:t xml:space="preserve"> to w wyniku pragmatycznego połączenia nowej</w:t>
      </w:r>
      <w:r w:rsidR="00283FA2">
        <w:rPr>
          <w:rFonts w:ascii="Times New Roman" w:hAnsi="Times New Roman" w:cs="Times New Roman"/>
          <w:sz w:val="28"/>
          <w:szCs w:val="28"/>
        </w:rPr>
        <w:t xml:space="preserve"> wiary ze starą.</w:t>
      </w:r>
      <w:r w:rsidR="00420AF4">
        <w:rPr>
          <w:rFonts w:ascii="Times New Roman" w:hAnsi="Times New Roman" w:cs="Times New Roman"/>
          <w:sz w:val="28"/>
          <w:szCs w:val="28"/>
        </w:rPr>
        <w:t xml:space="preserve"> </w:t>
      </w:r>
    </w:p>
    <w:p w:rsidR="00443096" w:rsidRDefault="00420AF4" w:rsidP="003F41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Keynesizm trafnie zanegował neoklasyczną ekonomię w jej przekonaniu, że wszystkie rynki mogą się równoważyć. W miarę dobrze mogą się równoważyć rynki produkty i usług (chociaż też nie wszystkie, np. nie mogą się równoważyć rynki usług medycznych, co wciąż stanowi wielki problem transformacyjny wszystkich gospodarek świata, o czym dalej), ale nie mogą się równoważyć rynki pracy czy pieniężno-kredytowe. Na podstawie trafnej negacji ekonomii neoklasycznej Keynesizm stworzył nowoczesną makroekonomię, wykorzystywaną później płodnie przez jego największych krytyków. </w:t>
      </w:r>
    </w:p>
    <w:p w:rsidR="00EE61AC" w:rsidRDefault="00822E35" w:rsidP="003F41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Normatywny program Keynesizmu nie okazał się już tak udany jak jego pozytywna krytyka ekonomii neoklasycznej. Normatywny program Keynesizmu poddawany jest permanentnej wulgacie, i to zarówno ze strony jego obrońców, jak i przeciwników. Ograniczona zdolność gospodarki rynkowej czyli całego systemu rynków ( z rynkami pracy i pieniężno-kredytowym)  do równoważenia gospodarki wcale nie oznacza, że dowolna aktywność państwa może pomóc gospodarce rynkowej w jej równoważeniu. Dowcip J. M. Keynesa, że w kryzysie aby koniecznie zwiększać globalny efektywny popyt przez np. zakopywanie i odkopywanie butelek z banknotami</w:t>
      </w:r>
      <w:r w:rsidR="00D41BB7">
        <w:rPr>
          <w:rFonts w:ascii="Times New Roman" w:hAnsi="Times New Roman" w:cs="Times New Roman"/>
          <w:sz w:val="28"/>
          <w:szCs w:val="28"/>
        </w:rPr>
        <w:t>, został zbyt poważnie potraktowany w teorii, ale na szczęście nie w praktyce.</w:t>
      </w:r>
      <w:r w:rsidR="0073570E">
        <w:rPr>
          <w:rFonts w:ascii="Times New Roman" w:hAnsi="Times New Roman" w:cs="Times New Roman"/>
          <w:sz w:val="28"/>
          <w:szCs w:val="28"/>
        </w:rPr>
        <w:t xml:space="preserve"> Praktyka na początku twardo pozostała na zdrowych zasadach ekonomii (neoliberalnych), dostrzegając</w:t>
      </w:r>
      <w:r>
        <w:rPr>
          <w:rFonts w:ascii="Times New Roman" w:hAnsi="Times New Roman" w:cs="Times New Roman"/>
          <w:sz w:val="28"/>
          <w:szCs w:val="28"/>
        </w:rPr>
        <w:t xml:space="preserve"> </w:t>
      </w:r>
      <w:r w:rsidR="0073570E">
        <w:rPr>
          <w:rFonts w:ascii="Times New Roman" w:hAnsi="Times New Roman" w:cs="Times New Roman"/>
          <w:sz w:val="28"/>
          <w:szCs w:val="28"/>
        </w:rPr>
        <w:t xml:space="preserve">trafność pozytywnej krytyki Keynesa, ale i kolejne szaleństwo jego koncepcji programowej, które później się ujawniło z całą mocą, stanowiąc dobrą pożywkę dla trafnej </w:t>
      </w:r>
      <w:r w:rsidR="00652806">
        <w:rPr>
          <w:rFonts w:ascii="Times New Roman" w:hAnsi="Times New Roman" w:cs="Times New Roman"/>
          <w:sz w:val="28"/>
          <w:szCs w:val="28"/>
        </w:rPr>
        <w:t xml:space="preserve">jego </w:t>
      </w:r>
      <w:r w:rsidR="0073570E">
        <w:rPr>
          <w:rFonts w:ascii="Times New Roman" w:hAnsi="Times New Roman" w:cs="Times New Roman"/>
          <w:sz w:val="28"/>
          <w:szCs w:val="28"/>
        </w:rPr>
        <w:t>krytyki</w:t>
      </w:r>
      <w:r w:rsidR="00652806">
        <w:rPr>
          <w:rFonts w:ascii="Times New Roman" w:hAnsi="Times New Roman" w:cs="Times New Roman"/>
          <w:sz w:val="28"/>
          <w:szCs w:val="28"/>
        </w:rPr>
        <w:t xml:space="preserve">  dokonanej przez monetaryzm, nową ekonomię klasyczną i teorię</w:t>
      </w:r>
      <w:r w:rsidR="0073570E">
        <w:rPr>
          <w:rFonts w:ascii="Times New Roman" w:hAnsi="Times New Roman" w:cs="Times New Roman"/>
          <w:sz w:val="28"/>
          <w:szCs w:val="28"/>
        </w:rPr>
        <w:t xml:space="preserve"> realnego cyklu koniunkturalnego. Na początku praktyka zaangażowała się w gospodarkę w sposób bardzo racjonalny – infrastrukturalny, zgodny z neoliberalnymi modelami wzrostu endogenicznego R. Lucasa i R. </w:t>
      </w:r>
      <w:proofErr w:type="spellStart"/>
      <w:r w:rsidR="0073570E">
        <w:rPr>
          <w:rFonts w:ascii="Times New Roman" w:hAnsi="Times New Roman" w:cs="Times New Roman"/>
          <w:sz w:val="28"/>
          <w:szCs w:val="28"/>
        </w:rPr>
        <w:t>Barro</w:t>
      </w:r>
      <w:proofErr w:type="spellEnd"/>
      <w:r w:rsidR="0073570E">
        <w:rPr>
          <w:rFonts w:ascii="Times New Roman" w:hAnsi="Times New Roman" w:cs="Times New Roman"/>
          <w:sz w:val="28"/>
          <w:szCs w:val="28"/>
        </w:rPr>
        <w:t>. W Stanach Zjednoczonych, j</w:t>
      </w:r>
      <w:r w:rsidR="00E33ADE">
        <w:rPr>
          <w:rFonts w:ascii="Times New Roman" w:hAnsi="Times New Roman" w:cs="Times New Roman"/>
          <w:sz w:val="28"/>
          <w:szCs w:val="28"/>
        </w:rPr>
        <w:t>ak i w pozostałych krajach</w:t>
      </w:r>
      <w:r w:rsidR="0073570E">
        <w:rPr>
          <w:rFonts w:ascii="Times New Roman" w:hAnsi="Times New Roman" w:cs="Times New Roman"/>
          <w:sz w:val="28"/>
          <w:szCs w:val="28"/>
        </w:rPr>
        <w:t xml:space="preserve"> triady, wychodzenie z wielkiego kryzysu 1929-1933 dokonało się przez budowę</w:t>
      </w:r>
      <w:r w:rsidR="00D54706">
        <w:rPr>
          <w:rFonts w:ascii="Times New Roman" w:hAnsi="Times New Roman" w:cs="Times New Roman"/>
          <w:sz w:val="28"/>
          <w:szCs w:val="28"/>
        </w:rPr>
        <w:t xml:space="preserve"> podstaw infrastrukturalnych</w:t>
      </w:r>
      <w:r w:rsidR="0073570E">
        <w:rPr>
          <w:rFonts w:ascii="Times New Roman" w:hAnsi="Times New Roman" w:cs="Times New Roman"/>
          <w:sz w:val="28"/>
          <w:szCs w:val="28"/>
        </w:rPr>
        <w:t xml:space="preserve"> nowoczesnych gospodare</w:t>
      </w:r>
      <w:r w:rsidR="00D54706">
        <w:rPr>
          <w:rFonts w:ascii="Times New Roman" w:hAnsi="Times New Roman" w:cs="Times New Roman"/>
          <w:sz w:val="28"/>
          <w:szCs w:val="28"/>
        </w:rPr>
        <w:t xml:space="preserve">k. Poza sporem o działanie mnożników Keynesa i efektów wypychania, stworzono znacznie ważniejsze pole do działania mnożników </w:t>
      </w:r>
      <w:proofErr w:type="spellStart"/>
      <w:r w:rsidR="00D54706">
        <w:rPr>
          <w:rFonts w:ascii="Times New Roman" w:hAnsi="Times New Roman" w:cs="Times New Roman"/>
          <w:sz w:val="28"/>
          <w:szCs w:val="28"/>
        </w:rPr>
        <w:t>Leontieffa</w:t>
      </w:r>
      <w:proofErr w:type="spellEnd"/>
      <w:r w:rsidR="00D54706">
        <w:rPr>
          <w:rFonts w:ascii="Times New Roman" w:hAnsi="Times New Roman" w:cs="Times New Roman"/>
          <w:sz w:val="28"/>
          <w:szCs w:val="28"/>
        </w:rPr>
        <w:t xml:space="preserve">, czyli do działania pozytywnych strukturalnych przekształceń w gospodarkach. </w:t>
      </w:r>
      <w:r w:rsidR="0073570E">
        <w:rPr>
          <w:rFonts w:ascii="Times New Roman" w:hAnsi="Times New Roman" w:cs="Times New Roman"/>
          <w:sz w:val="28"/>
          <w:szCs w:val="28"/>
        </w:rPr>
        <w:t xml:space="preserve"> </w:t>
      </w:r>
      <w:r w:rsidR="006300AF">
        <w:rPr>
          <w:rFonts w:ascii="Times New Roman" w:hAnsi="Times New Roman" w:cs="Times New Roman"/>
          <w:sz w:val="28"/>
          <w:szCs w:val="28"/>
        </w:rPr>
        <w:t xml:space="preserve">Mówiąc o roli państwa w gospodarce trzeba przede wszystkim myśleć o mnożnikach </w:t>
      </w:r>
      <w:proofErr w:type="spellStart"/>
      <w:r w:rsidR="006300AF">
        <w:rPr>
          <w:rFonts w:ascii="Times New Roman" w:hAnsi="Times New Roman" w:cs="Times New Roman"/>
          <w:sz w:val="28"/>
          <w:szCs w:val="28"/>
        </w:rPr>
        <w:t>Leontieffa</w:t>
      </w:r>
      <w:proofErr w:type="spellEnd"/>
      <w:r w:rsidR="006300AF">
        <w:rPr>
          <w:rFonts w:ascii="Times New Roman" w:hAnsi="Times New Roman" w:cs="Times New Roman"/>
          <w:sz w:val="28"/>
          <w:szCs w:val="28"/>
        </w:rPr>
        <w:t xml:space="preserve"> a nie Keynesa, wówczas można z powodzeniem pogodzić liberalne z etatystycznym (rozwojowym) podejścia do gospodarki. Niestety w polskiej transformacji trzeba tutaj mówić o wielkiej klęsce, obciążającej zarówno </w:t>
      </w:r>
      <w:r w:rsidR="006300AF">
        <w:rPr>
          <w:rFonts w:ascii="Times New Roman" w:hAnsi="Times New Roman" w:cs="Times New Roman"/>
          <w:sz w:val="28"/>
          <w:szCs w:val="28"/>
        </w:rPr>
        <w:lastRenderedPageBreak/>
        <w:t>liberalne, jak i jakiekolwiek inne programy kształtowania gospodarki, które próbowano (zaniechano) realizować w ostatnim dwudziestoleciu.</w:t>
      </w:r>
      <w:r w:rsidR="00EE61AC">
        <w:rPr>
          <w:rStyle w:val="Odwoanieprzypisudolnego"/>
          <w:rFonts w:ascii="Times New Roman" w:hAnsi="Times New Roman" w:cs="Times New Roman"/>
          <w:sz w:val="28"/>
          <w:szCs w:val="28"/>
        </w:rPr>
        <w:footnoteReference w:id="2"/>
      </w:r>
    </w:p>
    <w:p w:rsidR="008B5465" w:rsidRDefault="00EE61AC" w:rsidP="003F41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Tak jak Keynesizm trafnie wskazał na ograniczenia neoklasycznych modeli rynków, tak samo później monetaryzm, nowa ekonomia klasyczna i teoria realnego cyklu koniunkturalnego trafnie wskazała na ograniczenia modelu Keynesowskiego, same jednakże też w niewielkim stopniu pomogły w powstaniu skutecznego normatywnego programu działania gospodarki rynkowej. Bardzo trafna okazała się </w:t>
      </w:r>
      <w:proofErr w:type="spellStart"/>
      <w:r>
        <w:rPr>
          <w:rFonts w:ascii="Times New Roman" w:hAnsi="Times New Roman" w:cs="Times New Roman"/>
          <w:sz w:val="28"/>
          <w:szCs w:val="28"/>
        </w:rPr>
        <w:t>monetarystyczna</w:t>
      </w:r>
      <w:proofErr w:type="spellEnd"/>
      <w:r>
        <w:rPr>
          <w:rFonts w:ascii="Times New Roman" w:hAnsi="Times New Roman" w:cs="Times New Roman"/>
          <w:sz w:val="28"/>
          <w:szCs w:val="28"/>
        </w:rPr>
        <w:t xml:space="preserve"> krytyka krzywej Philipsa</w:t>
      </w:r>
      <w:r w:rsidR="00316EFF">
        <w:rPr>
          <w:rFonts w:ascii="Times New Roman" w:hAnsi="Times New Roman" w:cs="Times New Roman"/>
          <w:sz w:val="28"/>
          <w:szCs w:val="28"/>
        </w:rPr>
        <w:t xml:space="preserve">, krytyka Keynesowskiego trade off między bezrobociem a inflacją. </w:t>
      </w:r>
      <w:r w:rsidR="007B1BDC">
        <w:rPr>
          <w:rFonts w:ascii="Times New Roman" w:hAnsi="Times New Roman" w:cs="Times New Roman"/>
          <w:sz w:val="28"/>
          <w:szCs w:val="28"/>
        </w:rPr>
        <w:t>Doświadczeni przedsiębiorcy</w:t>
      </w:r>
      <w:r w:rsidR="00CA238F">
        <w:rPr>
          <w:rFonts w:ascii="Times New Roman" w:hAnsi="Times New Roman" w:cs="Times New Roman"/>
          <w:sz w:val="28"/>
          <w:szCs w:val="28"/>
        </w:rPr>
        <w:t>,</w:t>
      </w:r>
      <w:r w:rsidR="007B1BDC">
        <w:rPr>
          <w:rFonts w:ascii="Times New Roman" w:hAnsi="Times New Roman" w:cs="Times New Roman"/>
          <w:sz w:val="28"/>
          <w:szCs w:val="28"/>
        </w:rPr>
        <w:t xml:space="preserve"> również</w:t>
      </w:r>
      <w:r w:rsidR="00CA238F">
        <w:rPr>
          <w:rFonts w:ascii="Times New Roman" w:hAnsi="Times New Roman" w:cs="Times New Roman"/>
          <w:sz w:val="28"/>
          <w:szCs w:val="28"/>
        </w:rPr>
        <w:t xml:space="preserve"> szybko</w:t>
      </w:r>
      <w:r w:rsidR="007B1BDC">
        <w:rPr>
          <w:rFonts w:ascii="Times New Roman" w:hAnsi="Times New Roman" w:cs="Times New Roman"/>
          <w:sz w:val="28"/>
          <w:szCs w:val="28"/>
        </w:rPr>
        <w:t xml:space="preserve"> w Polsce</w:t>
      </w:r>
      <w:r w:rsidR="00CA238F">
        <w:rPr>
          <w:rFonts w:ascii="Times New Roman" w:hAnsi="Times New Roman" w:cs="Times New Roman"/>
          <w:sz w:val="28"/>
          <w:szCs w:val="28"/>
        </w:rPr>
        <w:t>, dostrzegli</w:t>
      </w:r>
      <w:r w:rsidR="007B1BDC">
        <w:rPr>
          <w:rFonts w:ascii="Times New Roman" w:hAnsi="Times New Roman" w:cs="Times New Roman"/>
          <w:sz w:val="28"/>
          <w:szCs w:val="28"/>
        </w:rPr>
        <w:t xml:space="preserve"> w kształtowaniu polityki zatrudnienia  sens tej krytyki i bardzo ostrożnie rozwijają zatrudnienie wraz z polityką wzrostu popytu. </w:t>
      </w:r>
    </w:p>
    <w:p w:rsidR="008B5465" w:rsidRDefault="007B1BDC" w:rsidP="003F41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Wiel</w:t>
      </w:r>
      <w:r w:rsidR="00E41332">
        <w:rPr>
          <w:rFonts w:ascii="Times New Roman" w:hAnsi="Times New Roman" w:cs="Times New Roman"/>
          <w:sz w:val="28"/>
          <w:szCs w:val="28"/>
        </w:rPr>
        <w:t>u polskich przedsiębiorców samodzielnie odkryło</w:t>
      </w:r>
      <w:r w:rsidR="00CA238F">
        <w:rPr>
          <w:rFonts w:ascii="Times New Roman" w:hAnsi="Times New Roman" w:cs="Times New Roman"/>
          <w:sz w:val="28"/>
          <w:szCs w:val="28"/>
        </w:rPr>
        <w:t xml:space="preserve"> też</w:t>
      </w:r>
      <w:r w:rsidR="00E41332">
        <w:rPr>
          <w:rFonts w:ascii="Times New Roman" w:hAnsi="Times New Roman" w:cs="Times New Roman"/>
          <w:sz w:val="28"/>
          <w:szCs w:val="28"/>
        </w:rPr>
        <w:t xml:space="preserve"> tzw. krytykę Lucasa z nowej ekonomii klasycznej, prowadzoną na podstawie tzw. rac</w:t>
      </w:r>
      <w:r w:rsidR="002E0AA0">
        <w:rPr>
          <w:rFonts w:ascii="Times New Roman" w:hAnsi="Times New Roman" w:cs="Times New Roman"/>
          <w:sz w:val="28"/>
          <w:szCs w:val="28"/>
        </w:rPr>
        <w:t>jonalnych oczekiwań: nie reagują</w:t>
      </w:r>
      <w:r w:rsidR="00E41332">
        <w:rPr>
          <w:rFonts w:ascii="Times New Roman" w:hAnsi="Times New Roman" w:cs="Times New Roman"/>
          <w:sz w:val="28"/>
          <w:szCs w:val="28"/>
        </w:rPr>
        <w:t xml:space="preserve"> na popytową politykę państwa w ogóle wzrostem zatrudnienia dostrzegając zawczasu wysokie koszty redukcji zatrudnienia w przyszłości (jeśli zwiększa</w:t>
      </w:r>
      <w:r w:rsidR="002E0AA0">
        <w:rPr>
          <w:rFonts w:ascii="Times New Roman" w:hAnsi="Times New Roman" w:cs="Times New Roman"/>
          <w:sz w:val="28"/>
          <w:szCs w:val="28"/>
        </w:rPr>
        <w:t>ją</w:t>
      </w:r>
      <w:r w:rsidR="00E41332">
        <w:rPr>
          <w:rFonts w:ascii="Times New Roman" w:hAnsi="Times New Roman" w:cs="Times New Roman"/>
          <w:sz w:val="28"/>
          <w:szCs w:val="28"/>
        </w:rPr>
        <w:t xml:space="preserve"> zatrudnienie to „na czarno”, bez ryzyka wysokich kosztów zwolnień, czym „uelastycznia</w:t>
      </w:r>
      <w:r w:rsidR="002E0AA0">
        <w:rPr>
          <w:rFonts w:ascii="Times New Roman" w:hAnsi="Times New Roman" w:cs="Times New Roman"/>
          <w:sz w:val="28"/>
          <w:szCs w:val="28"/>
        </w:rPr>
        <w:t>ją</w:t>
      </w:r>
      <w:r w:rsidR="00E41332">
        <w:rPr>
          <w:rFonts w:ascii="Times New Roman" w:hAnsi="Times New Roman" w:cs="Times New Roman"/>
          <w:sz w:val="28"/>
          <w:szCs w:val="28"/>
        </w:rPr>
        <w:t xml:space="preserve"> na czarno” polski rynek pracy).</w:t>
      </w:r>
      <w:r w:rsidR="008B5465">
        <w:rPr>
          <w:rFonts w:ascii="Times New Roman" w:hAnsi="Times New Roman" w:cs="Times New Roman"/>
          <w:sz w:val="28"/>
          <w:szCs w:val="28"/>
        </w:rPr>
        <w:t xml:space="preserve"> Budowanie jednakże  polityki gospodarczej na podstawie teorii racjonalnych oczekiwań okazuje się też wysoce zawodne.</w:t>
      </w:r>
    </w:p>
    <w:p w:rsidR="00D339C1" w:rsidRDefault="008B5465" w:rsidP="003F41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Trafną okazuje się również krytyka</w:t>
      </w:r>
      <w:r w:rsidR="000A0E99">
        <w:rPr>
          <w:rFonts w:ascii="Times New Roman" w:hAnsi="Times New Roman" w:cs="Times New Roman"/>
          <w:sz w:val="28"/>
          <w:szCs w:val="28"/>
        </w:rPr>
        <w:t xml:space="preserve"> dokonana przez teorię</w:t>
      </w:r>
      <w:r>
        <w:rPr>
          <w:rFonts w:ascii="Times New Roman" w:hAnsi="Times New Roman" w:cs="Times New Roman"/>
          <w:sz w:val="28"/>
          <w:szCs w:val="28"/>
        </w:rPr>
        <w:t xml:space="preserve"> realnego cyklu koniunkturalnego</w:t>
      </w:r>
      <w:r w:rsidR="000A0E99">
        <w:rPr>
          <w:rFonts w:ascii="Times New Roman" w:hAnsi="Times New Roman" w:cs="Times New Roman"/>
          <w:sz w:val="28"/>
          <w:szCs w:val="28"/>
        </w:rPr>
        <w:t xml:space="preserve"> zwracającą uwagę, że coraz częściej w gospodarce faktyczny i potencjalny poziom PKB równają się sobie. Niewykorzystane zdolności produkcyjne nie mają zdolności konkurencyjnej</w:t>
      </w:r>
      <w:r w:rsidR="002E0AA0">
        <w:rPr>
          <w:rFonts w:ascii="Times New Roman" w:hAnsi="Times New Roman" w:cs="Times New Roman"/>
          <w:sz w:val="28"/>
          <w:szCs w:val="28"/>
        </w:rPr>
        <w:t>,</w:t>
      </w:r>
      <w:r w:rsidR="000A0E99">
        <w:rPr>
          <w:rFonts w:ascii="Times New Roman" w:hAnsi="Times New Roman" w:cs="Times New Roman"/>
          <w:sz w:val="28"/>
          <w:szCs w:val="28"/>
        </w:rPr>
        <w:t xml:space="preserve"> aby mogły zostać wykorzystane w globalizującej się gospodarce</w:t>
      </w:r>
      <w:r w:rsidR="002E0AA0">
        <w:rPr>
          <w:rFonts w:ascii="Times New Roman" w:hAnsi="Times New Roman" w:cs="Times New Roman"/>
          <w:sz w:val="28"/>
          <w:szCs w:val="28"/>
        </w:rPr>
        <w:t>, doprowadzając do kreacji zatrudnienia i obniżania inflacji</w:t>
      </w:r>
      <w:r w:rsidR="000A0E99">
        <w:rPr>
          <w:rFonts w:ascii="Times New Roman" w:hAnsi="Times New Roman" w:cs="Times New Roman"/>
          <w:sz w:val="28"/>
          <w:szCs w:val="28"/>
        </w:rPr>
        <w:t xml:space="preserve"> większą podażą.</w:t>
      </w:r>
      <w:r w:rsidR="00454A29">
        <w:rPr>
          <w:rFonts w:ascii="Times New Roman" w:hAnsi="Times New Roman" w:cs="Times New Roman"/>
          <w:sz w:val="28"/>
          <w:szCs w:val="28"/>
        </w:rPr>
        <w:t xml:space="preserve"> Z teorii tej wprawdzie wynika </w:t>
      </w:r>
      <w:r w:rsidR="00454A29">
        <w:rPr>
          <w:rFonts w:ascii="Times New Roman" w:hAnsi="Times New Roman" w:cs="Times New Roman"/>
          <w:sz w:val="28"/>
          <w:szCs w:val="28"/>
        </w:rPr>
        <w:lastRenderedPageBreak/>
        <w:t>wspomniana już ciekawa normatywna koncepcja</w:t>
      </w:r>
      <w:r w:rsidR="002E0AA0">
        <w:rPr>
          <w:rFonts w:ascii="Times New Roman" w:hAnsi="Times New Roman" w:cs="Times New Roman"/>
          <w:sz w:val="28"/>
          <w:szCs w:val="28"/>
        </w:rPr>
        <w:t>,</w:t>
      </w:r>
      <w:r w:rsidR="00454A29">
        <w:rPr>
          <w:rFonts w:ascii="Times New Roman" w:hAnsi="Times New Roman" w:cs="Times New Roman"/>
          <w:sz w:val="28"/>
          <w:szCs w:val="28"/>
        </w:rPr>
        <w:t xml:space="preserve"> aby zaangażowanie państwa w gospodarkę służyło bardziej kreowaniu mnożników </w:t>
      </w:r>
      <w:proofErr w:type="spellStart"/>
      <w:r w:rsidR="00454A29">
        <w:rPr>
          <w:rFonts w:ascii="Times New Roman" w:hAnsi="Times New Roman" w:cs="Times New Roman"/>
          <w:sz w:val="28"/>
          <w:szCs w:val="28"/>
        </w:rPr>
        <w:t>Leontieffa</w:t>
      </w:r>
      <w:proofErr w:type="spellEnd"/>
      <w:r w:rsidR="00454A29">
        <w:rPr>
          <w:rFonts w:ascii="Times New Roman" w:hAnsi="Times New Roman" w:cs="Times New Roman"/>
          <w:sz w:val="28"/>
          <w:szCs w:val="28"/>
        </w:rPr>
        <w:t xml:space="preserve"> niż Keynesa, ale w krótkim okresie koncepcja ta uruchamia automatycznie bardzo wysokie koszty transformacji, których politycy i wyborcy nie zaakceptują.</w:t>
      </w:r>
    </w:p>
    <w:p w:rsidR="002E0AA0" w:rsidRDefault="00D339C1" w:rsidP="003F41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Krytyki Keynesizmu dokonywane przez monetaryzm, nową ekonomię klasyczną i teorię realnego cyklu koniunkturalnego w normatywnych programach promują rynek (system rynków), </w:t>
      </w:r>
      <w:r w:rsidR="007965AB">
        <w:rPr>
          <w:rFonts w:ascii="Times New Roman" w:hAnsi="Times New Roman" w:cs="Times New Roman"/>
          <w:sz w:val="28"/>
          <w:szCs w:val="28"/>
        </w:rPr>
        <w:t>którego fetyszyzacja i kanonizowanie uważane jest obecnie za główną przyczynę</w:t>
      </w:r>
      <w:r w:rsidR="002E0AA0">
        <w:rPr>
          <w:rFonts w:ascii="Times New Roman" w:hAnsi="Times New Roman" w:cs="Times New Roman"/>
          <w:sz w:val="28"/>
          <w:szCs w:val="28"/>
        </w:rPr>
        <w:t xml:space="preserve"> kryzysu i konieczności</w:t>
      </w:r>
      <w:r w:rsidR="007965AB">
        <w:rPr>
          <w:rFonts w:ascii="Times New Roman" w:hAnsi="Times New Roman" w:cs="Times New Roman"/>
          <w:sz w:val="28"/>
          <w:szCs w:val="28"/>
        </w:rPr>
        <w:t xml:space="preserve"> transformacji gospodarek triady. Wprawdzie znów na trafnej krytyce ograniczenia rynku w eliminowaniu dysfunkcjonalności systemu S</w:t>
      </w:r>
      <w:r w:rsidR="007965AB">
        <w:rPr>
          <w:rFonts w:ascii="Times New Roman" w:hAnsi="Times New Roman" w:cs="Times New Roman"/>
          <w:sz w:val="28"/>
          <w:szCs w:val="28"/>
          <w:vertAlign w:val="subscript"/>
        </w:rPr>
        <w:t>1</w:t>
      </w:r>
      <w:r w:rsidR="007965AB">
        <w:rPr>
          <w:rFonts w:ascii="Times New Roman" w:hAnsi="Times New Roman" w:cs="Times New Roman"/>
          <w:sz w:val="28"/>
          <w:szCs w:val="28"/>
        </w:rPr>
        <w:t xml:space="preserve"> furorę w światowej ekonomii zrobiły nowa ekonomia Keynesowska i ekonomia behawioralna, ale tak samo jak we wspomnianych poprzednich narodzinach wielkich systemów teoretycznych, sukces zaczyna się i kończy na krytyce poprzednich systemów.</w:t>
      </w:r>
      <w:r w:rsidR="001F202F">
        <w:rPr>
          <w:rFonts w:ascii="Times New Roman" w:hAnsi="Times New Roman" w:cs="Times New Roman"/>
          <w:sz w:val="28"/>
          <w:szCs w:val="28"/>
        </w:rPr>
        <w:t xml:space="preserve"> Nowa ekonomia Keynesowska trafnie wskazuje, że</w:t>
      </w:r>
      <w:r w:rsidR="002E0AA0">
        <w:rPr>
          <w:rFonts w:ascii="Times New Roman" w:hAnsi="Times New Roman" w:cs="Times New Roman"/>
          <w:sz w:val="28"/>
          <w:szCs w:val="28"/>
        </w:rPr>
        <w:t xml:space="preserve"> wiele cen ma charakter lepki i nie może szybko równoważyć rynków, przyczyniając się do utrzymywania nierównowagi. Makroekonomiczna e</w:t>
      </w:r>
      <w:r w:rsidR="001F202F">
        <w:rPr>
          <w:rFonts w:ascii="Times New Roman" w:hAnsi="Times New Roman" w:cs="Times New Roman"/>
          <w:sz w:val="28"/>
          <w:szCs w:val="28"/>
        </w:rPr>
        <w:t>konomia behawioralna</w:t>
      </w:r>
      <w:r w:rsidR="002E0AA0">
        <w:rPr>
          <w:rFonts w:ascii="Times New Roman" w:hAnsi="Times New Roman" w:cs="Times New Roman"/>
          <w:sz w:val="28"/>
          <w:szCs w:val="28"/>
        </w:rPr>
        <w:t xml:space="preserve"> natomiast, podobnie jak kiedyś behawioralna teoria przedsiębiorstwa</w:t>
      </w:r>
      <w:r w:rsidR="00D54D8E">
        <w:rPr>
          <w:rFonts w:ascii="Times New Roman" w:hAnsi="Times New Roman" w:cs="Times New Roman"/>
          <w:sz w:val="28"/>
          <w:szCs w:val="28"/>
        </w:rPr>
        <w:t xml:space="preserve"> czy teorie ekonometryczne</w:t>
      </w:r>
      <w:r w:rsidR="002E0AA0">
        <w:rPr>
          <w:rFonts w:ascii="Times New Roman" w:hAnsi="Times New Roman" w:cs="Times New Roman"/>
          <w:sz w:val="28"/>
          <w:szCs w:val="28"/>
        </w:rPr>
        <w:t>, zwraca uwagę na wiele czynników</w:t>
      </w:r>
      <w:r w:rsidR="00D54D8E">
        <w:rPr>
          <w:rFonts w:ascii="Times New Roman" w:hAnsi="Times New Roman" w:cs="Times New Roman"/>
          <w:sz w:val="28"/>
          <w:szCs w:val="28"/>
        </w:rPr>
        <w:t xml:space="preserve"> determinujących współczesną gospodarkę, różnorakie zależności między nimi, z których trudno jednoznacznie wywnioskować jej stany i zachowania.</w:t>
      </w:r>
    </w:p>
    <w:p w:rsidR="00D54D8E" w:rsidRDefault="00021BD8" w:rsidP="003F41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Zarówno nowa ekonomia Keynesowska, jak i makroekonomia behawioralna znów trafnie krytykują wcześniej najbardziej wpływowe neoliberalne</w:t>
      </w:r>
      <w:r w:rsidR="00CA238F">
        <w:rPr>
          <w:rFonts w:ascii="Times New Roman" w:hAnsi="Times New Roman" w:cs="Times New Roman"/>
          <w:sz w:val="28"/>
          <w:szCs w:val="28"/>
        </w:rPr>
        <w:t xml:space="preserve"> kierunki</w:t>
      </w:r>
      <w:r>
        <w:rPr>
          <w:rFonts w:ascii="Times New Roman" w:hAnsi="Times New Roman" w:cs="Times New Roman"/>
          <w:sz w:val="28"/>
          <w:szCs w:val="28"/>
        </w:rPr>
        <w:t>: nową ekonomię klasyczną z zaanektowanym monetaryzmem i teorię realnego cyklu koniunkturalnego,</w:t>
      </w:r>
      <w:r w:rsidR="00CA238F">
        <w:rPr>
          <w:rFonts w:ascii="Times New Roman" w:hAnsi="Times New Roman" w:cs="Times New Roman"/>
          <w:sz w:val="28"/>
          <w:szCs w:val="28"/>
        </w:rPr>
        <w:t xml:space="preserve"> ale i</w:t>
      </w:r>
      <w:r>
        <w:rPr>
          <w:rFonts w:ascii="Times New Roman" w:hAnsi="Times New Roman" w:cs="Times New Roman"/>
          <w:sz w:val="28"/>
          <w:szCs w:val="28"/>
        </w:rPr>
        <w:t xml:space="preserve"> tak samo jak w przeszłości nie proponują pożytecznych normatywnych wniosków</w:t>
      </w:r>
      <w:r w:rsidR="00D54D8E">
        <w:rPr>
          <w:rFonts w:ascii="Times New Roman" w:hAnsi="Times New Roman" w:cs="Times New Roman"/>
          <w:sz w:val="28"/>
          <w:szCs w:val="28"/>
        </w:rPr>
        <w:t>.</w:t>
      </w:r>
      <w:r w:rsidR="00285DF2">
        <w:rPr>
          <w:rFonts w:ascii="Times New Roman" w:hAnsi="Times New Roman" w:cs="Times New Roman"/>
          <w:sz w:val="28"/>
          <w:szCs w:val="28"/>
        </w:rPr>
        <w:t xml:space="preserve"> Jeśli z tej krytyki wyłania się jakaś </w:t>
      </w:r>
      <w:r w:rsidR="00CA238F">
        <w:rPr>
          <w:rFonts w:ascii="Times New Roman" w:hAnsi="Times New Roman" w:cs="Times New Roman"/>
          <w:sz w:val="28"/>
          <w:szCs w:val="28"/>
        </w:rPr>
        <w:t>koncepcja zwiększonej regulacyjnej roli</w:t>
      </w:r>
      <w:r w:rsidR="00285DF2">
        <w:rPr>
          <w:rFonts w:ascii="Times New Roman" w:hAnsi="Times New Roman" w:cs="Times New Roman"/>
          <w:sz w:val="28"/>
          <w:szCs w:val="28"/>
        </w:rPr>
        <w:t xml:space="preserve"> państwa w gospodarce, to łatwo si</w:t>
      </w:r>
      <w:r w:rsidR="00CA238F">
        <w:rPr>
          <w:rFonts w:ascii="Times New Roman" w:hAnsi="Times New Roman" w:cs="Times New Roman"/>
          <w:sz w:val="28"/>
          <w:szCs w:val="28"/>
        </w:rPr>
        <w:t>ę ona może stać przedmiotem jeszcze</w:t>
      </w:r>
      <w:r w:rsidR="00285DF2">
        <w:rPr>
          <w:rFonts w:ascii="Times New Roman" w:hAnsi="Times New Roman" w:cs="Times New Roman"/>
          <w:sz w:val="28"/>
          <w:szCs w:val="28"/>
        </w:rPr>
        <w:t xml:space="preserve"> silniejszej krytyki w przyszłości. </w:t>
      </w:r>
      <w:r w:rsidR="00EE156C">
        <w:rPr>
          <w:rFonts w:ascii="Times New Roman" w:hAnsi="Times New Roman" w:cs="Times New Roman"/>
          <w:sz w:val="28"/>
          <w:szCs w:val="28"/>
        </w:rPr>
        <w:t xml:space="preserve">Jak to widać na przykładzie transformacji gospodarek triady, w </w:t>
      </w:r>
      <w:r w:rsidR="00EE156C">
        <w:rPr>
          <w:rFonts w:ascii="Times New Roman" w:hAnsi="Times New Roman" w:cs="Times New Roman"/>
          <w:sz w:val="28"/>
          <w:szCs w:val="28"/>
        </w:rPr>
        <w:lastRenderedPageBreak/>
        <w:t xml:space="preserve">tym przede wszystkim USA, państwo dopiero raczkuje w wypełnianiu pozytywnej roli w gospodarce. Na razie tylko uruchamia ogromne kwoty pieniężne i prognozuje rekordowe deficyty budżetowe. Nie ma koncepcji i ludzi w strukturach państwa i banków centralnych zdolnych do zmierzenia się z tsunami kryzysu. Prezydent Obama zatrudnił sędziwego P. </w:t>
      </w:r>
      <w:proofErr w:type="spellStart"/>
      <w:r w:rsidR="00EE156C">
        <w:rPr>
          <w:rFonts w:ascii="Times New Roman" w:hAnsi="Times New Roman" w:cs="Times New Roman"/>
          <w:sz w:val="28"/>
          <w:szCs w:val="28"/>
        </w:rPr>
        <w:t>Volckera</w:t>
      </w:r>
      <w:proofErr w:type="spellEnd"/>
      <w:r w:rsidR="00EE156C">
        <w:rPr>
          <w:rFonts w:ascii="Times New Roman" w:hAnsi="Times New Roman" w:cs="Times New Roman"/>
          <w:sz w:val="28"/>
          <w:szCs w:val="28"/>
        </w:rPr>
        <w:t xml:space="preserve"> do intelektualnego przywództwa w tej krucjacie, co symbolicznie pokazuje, że nie ma obecnie silnych kadr państwowych, dzięki którym państwo mogłoby przejąć z powodzeniem skuteczną regulację gospodarek.</w:t>
      </w:r>
      <w:r w:rsidR="00CA238F">
        <w:rPr>
          <w:rFonts w:ascii="Times New Roman" w:hAnsi="Times New Roman" w:cs="Times New Roman"/>
          <w:sz w:val="28"/>
          <w:szCs w:val="28"/>
        </w:rPr>
        <w:t xml:space="preserve"> </w:t>
      </w:r>
    </w:p>
    <w:p w:rsidR="00822E35" w:rsidRPr="009470A8" w:rsidRDefault="00D54D8E" w:rsidP="003F41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Zarówno w przypadku transformacji byłych gospodarek socjalistycznych, jak i współczesnych gospodarek triady, nie da się uciec od stanu S</w:t>
      </w:r>
      <w:r>
        <w:rPr>
          <w:rFonts w:ascii="Times New Roman" w:hAnsi="Times New Roman" w:cs="Times New Roman"/>
          <w:sz w:val="28"/>
          <w:szCs w:val="28"/>
          <w:vertAlign w:val="subscript"/>
        </w:rPr>
        <w:t>2</w:t>
      </w:r>
      <w:r>
        <w:rPr>
          <w:rFonts w:ascii="Times New Roman" w:hAnsi="Times New Roman" w:cs="Times New Roman"/>
          <w:sz w:val="28"/>
          <w:szCs w:val="28"/>
        </w:rPr>
        <w:t>, w którym głównym regulatorem będzie rynek. Nie jest to kwestia jakiejś doktryny, fetyszyzacji czy kanonizacji rynku, choć być może  wielu ekonomistów lubuje się w tym, tak jak inni lubują się w kanonizacji państwa</w:t>
      </w:r>
      <w:r w:rsidR="00652806">
        <w:rPr>
          <w:rFonts w:ascii="Times New Roman" w:hAnsi="Times New Roman" w:cs="Times New Roman"/>
          <w:sz w:val="28"/>
          <w:szCs w:val="28"/>
        </w:rPr>
        <w:t xml:space="preserve"> w  gospodarce</w:t>
      </w:r>
      <w:r>
        <w:rPr>
          <w:rFonts w:ascii="Times New Roman" w:hAnsi="Times New Roman" w:cs="Times New Roman"/>
          <w:sz w:val="28"/>
          <w:szCs w:val="28"/>
        </w:rPr>
        <w:t xml:space="preserve">. </w:t>
      </w:r>
      <w:r w:rsidR="00207039">
        <w:rPr>
          <w:rFonts w:ascii="Times New Roman" w:hAnsi="Times New Roman" w:cs="Times New Roman"/>
          <w:sz w:val="28"/>
          <w:szCs w:val="28"/>
        </w:rPr>
        <w:t>Pragmatycznym i efektywnościowym problemem jest to w jaki sposób te instytucje, jak i obok nich nie mniej wpływowe instytucje przedsiębiorstw i gospodarstw domowych, mogą najlepiej służyć poszczególnym krajom i całej gospodarce globalnej.</w:t>
      </w:r>
      <w:r w:rsidR="00E41332">
        <w:rPr>
          <w:rFonts w:ascii="Times New Roman" w:hAnsi="Times New Roman" w:cs="Times New Roman"/>
          <w:sz w:val="28"/>
          <w:szCs w:val="28"/>
        </w:rPr>
        <w:t xml:space="preserve">  </w:t>
      </w:r>
      <w:r w:rsidR="00EE61AC">
        <w:rPr>
          <w:rFonts w:ascii="Times New Roman" w:hAnsi="Times New Roman" w:cs="Times New Roman"/>
          <w:sz w:val="28"/>
          <w:szCs w:val="28"/>
        </w:rPr>
        <w:t xml:space="preserve">  </w:t>
      </w:r>
      <w:r w:rsidR="006300AF">
        <w:rPr>
          <w:rFonts w:ascii="Times New Roman" w:hAnsi="Times New Roman" w:cs="Times New Roman"/>
          <w:sz w:val="28"/>
          <w:szCs w:val="28"/>
        </w:rPr>
        <w:t xml:space="preserve"> </w:t>
      </w:r>
    </w:p>
    <w:p w:rsidR="002D4226" w:rsidRPr="00CD4236" w:rsidRDefault="00207039" w:rsidP="00CD423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Regulacja rynkowa napotyka rzeczywiście na bardzo wiele problemó</w:t>
      </w:r>
      <w:r w:rsidR="00D94825">
        <w:rPr>
          <w:rFonts w:ascii="Times New Roman" w:hAnsi="Times New Roman" w:cs="Times New Roman"/>
          <w:sz w:val="28"/>
          <w:szCs w:val="28"/>
        </w:rPr>
        <w:t>w.</w:t>
      </w:r>
      <w:r>
        <w:rPr>
          <w:rFonts w:ascii="Times New Roman" w:hAnsi="Times New Roman" w:cs="Times New Roman"/>
          <w:sz w:val="28"/>
          <w:szCs w:val="28"/>
        </w:rPr>
        <w:t xml:space="preserve"> Chodzi np.</w:t>
      </w:r>
      <w:r w:rsidR="002D4226" w:rsidRPr="00CD4236">
        <w:rPr>
          <w:rFonts w:ascii="Times New Roman" w:hAnsi="Times New Roman" w:cs="Times New Roman"/>
          <w:sz w:val="28"/>
          <w:szCs w:val="28"/>
        </w:rPr>
        <w:t xml:space="preserve"> o </w:t>
      </w:r>
      <w:r>
        <w:rPr>
          <w:rFonts w:ascii="Times New Roman" w:hAnsi="Times New Roman" w:cs="Times New Roman"/>
          <w:sz w:val="28"/>
          <w:szCs w:val="28"/>
        </w:rPr>
        <w:t>asymetrię</w:t>
      </w:r>
      <w:r w:rsidR="002D4226" w:rsidRPr="00CD4236">
        <w:rPr>
          <w:rFonts w:ascii="Times New Roman" w:hAnsi="Times New Roman" w:cs="Times New Roman"/>
          <w:sz w:val="28"/>
          <w:szCs w:val="28"/>
        </w:rPr>
        <w:t xml:space="preserve"> informacji na rynku i w relacjach między podmiotami rynkowymi a państwem,</w:t>
      </w:r>
      <w:r>
        <w:rPr>
          <w:rFonts w:ascii="Times New Roman" w:hAnsi="Times New Roman" w:cs="Times New Roman"/>
          <w:sz w:val="28"/>
          <w:szCs w:val="28"/>
        </w:rPr>
        <w:t xml:space="preserve"> nieprzejrzystość rynków,</w:t>
      </w:r>
      <w:r w:rsidR="002D4226" w:rsidRPr="00CD4236">
        <w:rPr>
          <w:rFonts w:ascii="Times New Roman" w:hAnsi="Times New Roman" w:cs="Times New Roman"/>
          <w:sz w:val="28"/>
          <w:szCs w:val="28"/>
        </w:rPr>
        <w:t xml:space="preserve"> niepodzielność (korpuskularność) czynników wytwórczych stwarzająca wiele problemów znanym z podręczników krzywym kosztów ekonomii neoklasycznej i możliwości dostarczania niektórych dóbr jako dóbr prywatnych w wymianie rynkowej, niepewność, występowanie wyposażenia technicznego i myśli technicznej przedsiębiorstw nie będącego przedmiotem wymiany rynko</w:t>
      </w:r>
      <w:r>
        <w:rPr>
          <w:rFonts w:ascii="Times New Roman" w:hAnsi="Times New Roman" w:cs="Times New Roman"/>
          <w:sz w:val="28"/>
          <w:szCs w:val="28"/>
        </w:rPr>
        <w:t>wej (</w:t>
      </w:r>
      <w:r w:rsidR="002D4226" w:rsidRPr="00CD4236">
        <w:rPr>
          <w:rFonts w:ascii="Times New Roman" w:hAnsi="Times New Roman" w:cs="Times New Roman"/>
          <w:sz w:val="28"/>
          <w:szCs w:val="28"/>
        </w:rPr>
        <w:t xml:space="preserve">specyficznych aktywów), zjawiska monopolistyczne, zjawiska niepewności i ryzyka, zjawiska bilansowe na rynku, wielorakość celów przedsiębiorstw, zjawiska innowacji modyfikujące statyczne wnioski modelowe itp.  </w:t>
      </w:r>
    </w:p>
    <w:p w:rsidR="002D4226" w:rsidRPr="00CD4236" w:rsidRDefault="002D4226" w:rsidP="00CD4236">
      <w:pPr>
        <w:spacing w:line="360" w:lineRule="auto"/>
        <w:ind w:firstLine="708"/>
        <w:jc w:val="both"/>
        <w:rPr>
          <w:rFonts w:ascii="Times New Roman" w:hAnsi="Times New Roman" w:cs="Times New Roman"/>
          <w:sz w:val="28"/>
          <w:szCs w:val="28"/>
        </w:rPr>
      </w:pPr>
      <w:r w:rsidRPr="00CD4236">
        <w:rPr>
          <w:rFonts w:ascii="Times New Roman" w:hAnsi="Times New Roman" w:cs="Times New Roman"/>
          <w:sz w:val="28"/>
          <w:szCs w:val="28"/>
        </w:rPr>
        <w:lastRenderedPageBreak/>
        <w:t>Wiele powyższych problemów gospodarki rynkowej możemy uporządkować w trzech grupach: 1) grupie problemów składających się na zawodność rynków omawianą s</w:t>
      </w:r>
      <w:r>
        <w:rPr>
          <w:rFonts w:ascii="Times New Roman" w:hAnsi="Times New Roman" w:cs="Times New Roman"/>
          <w:sz w:val="28"/>
          <w:szCs w:val="28"/>
        </w:rPr>
        <w:t>zeroko w literaturze przedmiotu; takich jak: a) wysoka koncentracja produkcji i sprzedaży na rynkach, b) występowanie pozytywnych i negatywnych efektów zewnętrznych na rynkach, c) występowanie dóbr publicznych</w:t>
      </w:r>
      <w:r w:rsidRPr="00CD4236">
        <w:rPr>
          <w:rFonts w:ascii="Times New Roman" w:hAnsi="Times New Roman" w:cs="Times New Roman"/>
          <w:sz w:val="28"/>
          <w:szCs w:val="28"/>
        </w:rPr>
        <w:t xml:space="preserve"> 2) grupie problemów związanych z charakterem rynków, którą swego czasu próbowaliśmy analizować w bardziej wyrafinowany teoretyczny sposób, a którą to grupę w popularnym ujęciu nazywa się stopniem dojrzałości rynków</w:t>
      </w:r>
      <w:r>
        <w:rPr>
          <w:rFonts w:ascii="Times New Roman" w:hAnsi="Times New Roman" w:cs="Times New Roman"/>
          <w:sz w:val="28"/>
          <w:szCs w:val="28"/>
        </w:rPr>
        <w:t xml:space="preserve">; takich jak: a) głębokość rynków, b) stopień technologicznego zaawansowania działalności na rynku, c) faza rynku w cyklu życia produktów, d) stosunki własnościowe na rynku, e) relacje rynku lokalnego z globalnym, f) </w:t>
      </w:r>
      <w:r w:rsidR="00207039">
        <w:rPr>
          <w:rFonts w:ascii="Times New Roman" w:hAnsi="Times New Roman" w:cs="Times New Roman"/>
          <w:sz w:val="28"/>
          <w:szCs w:val="28"/>
        </w:rPr>
        <w:t>wiedza podmiotów rynkowych</w:t>
      </w:r>
      <w:r>
        <w:rPr>
          <w:rFonts w:ascii="Times New Roman" w:hAnsi="Times New Roman" w:cs="Times New Roman"/>
          <w:sz w:val="28"/>
          <w:szCs w:val="28"/>
        </w:rPr>
        <w:t xml:space="preserve"> i inne,   </w:t>
      </w:r>
      <w:r w:rsidRPr="00CD4236">
        <w:rPr>
          <w:rFonts w:ascii="Times New Roman" w:hAnsi="Times New Roman" w:cs="Times New Roman"/>
          <w:sz w:val="28"/>
          <w:szCs w:val="28"/>
        </w:rPr>
        <w:t xml:space="preserve"> i 3) grupie problemów niekompletności ryn</w:t>
      </w:r>
      <w:r w:rsidR="00652806">
        <w:rPr>
          <w:rFonts w:ascii="Times New Roman" w:hAnsi="Times New Roman" w:cs="Times New Roman"/>
          <w:sz w:val="28"/>
          <w:szCs w:val="28"/>
        </w:rPr>
        <w:t>ku, czyli braku wielu potrzebnych</w:t>
      </w:r>
      <w:r w:rsidRPr="00CD4236">
        <w:rPr>
          <w:rFonts w:ascii="Times New Roman" w:hAnsi="Times New Roman" w:cs="Times New Roman"/>
          <w:sz w:val="28"/>
          <w:szCs w:val="28"/>
        </w:rPr>
        <w:t xml:space="preserve"> rynków aby gospodarka rynkowa jako zbiór rynków mogła dobrze funkcjonować (unikać recesji lub szybko i „względnie tanio” z niej wychodzić).</w:t>
      </w:r>
    </w:p>
    <w:p w:rsidR="002D4226" w:rsidRPr="00CD4236" w:rsidRDefault="002D4226" w:rsidP="00CD4236">
      <w:pPr>
        <w:spacing w:line="360" w:lineRule="auto"/>
        <w:ind w:firstLine="708"/>
        <w:jc w:val="both"/>
        <w:rPr>
          <w:rFonts w:ascii="Times New Roman" w:hAnsi="Times New Roman" w:cs="Times New Roman"/>
          <w:sz w:val="28"/>
          <w:szCs w:val="28"/>
        </w:rPr>
      </w:pPr>
      <w:r w:rsidRPr="00CD4236">
        <w:rPr>
          <w:rFonts w:ascii="Times New Roman" w:hAnsi="Times New Roman" w:cs="Times New Roman"/>
          <w:sz w:val="28"/>
          <w:szCs w:val="28"/>
        </w:rPr>
        <w:t>Oczywiście między tymi trzema grupami występuje wiele związków, niekiedy nawet kontrowersyjną kwestią jest zakwalifikowanie jakiegoś problemu funkcjonowania gospodarki rynkowej do tej a nie innej grupy. Często też  wiele problemów zakwalifikowanych do tych trzech grup mają to samo źródło, przede wszystkim jest nim informacja i wiedza, sposoby jej alokacji</w:t>
      </w:r>
      <w:r>
        <w:rPr>
          <w:rFonts w:ascii="Times New Roman" w:hAnsi="Times New Roman" w:cs="Times New Roman"/>
          <w:sz w:val="28"/>
          <w:szCs w:val="28"/>
        </w:rPr>
        <w:t xml:space="preserve"> </w:t>
      </w:r>
      <w:r w:rsidRPr="00CD4236">
        <w:rPr>
          <w:rFonts w:ascii="Times New Roman" w:hAnsi="Times New Roman" w:cs="Times New Roman"/>
          <w:sz w:val="28"/>
          <w:szCs w:val="28"/>
        </w:rPr>
        <w:t xml:space="preserve"> i kreacji, obiegu w gospodarce, pojemność, wartość, d</w:t>
      </w:r>
      <w:r>
        <w:rPr>
          <w:rFonts w:ascii="Times New Roman" w:hAnsi="Times New Roman" w:cs="Times New Roman"/>
          <w:sz w:val="28"/>
          <w:szCs w:val="28"/>
        </w:rPr>
        <w:t>ostępność, wiarygodność itp</w:t>
      </w:r>
      <w:r w:rsidRPr="00CD4236">
        <w:rPr>
          <w:rFonts w:ascii="Times New Roman" w:hAnsi="Times New Roman" w:cs="Times New Roman"/>
          <w:sz w:val="28"/>
          <w:szCs w:val="28"/>
        </w:rPr>
        <w:t>.</w:t>
      </w:r>
      <w:r>
        <w:rPr>
          <w:rFonts w:ascii="Times New Roman" w:hAnsi="Times New Roman" w:cs="Times New Roman"/>
          <w:sz w:val="28"/>
          <w:szCs w:val="28"/>
        </w:rPr>
        <w:t xml:space="preserve"> kwestie związane z informacją i jej asymetrią w gospodarce.</w:t>
      </w:r>
      <w:r w:rsidRPr="00CD4236">
        <w:rPr>
          <w:rFonts w:ascii="Times New Roman" w:hAnsi="Times New Roman" w:cs="Times New Roman"/>
          <w:sz w:val="28"/>
          <w:szCs w:val="28"/>
        </w:rPr>
        <w:t xml:space="preserve"> Wygodne modele rynku, w których cena „załatwiała” tak wiele złożonych dzisiaj problemów informacyjnych rzeczywistej gospodarki rynkowej, są nie do zaakceptowania nawet dla autorów najprostszych podręczników ekonomii.</w:t>
      </w:r>
    </w:p>
    <w:p w:rsidR="002D4226" w:rsidRPr="00CD4236" w:rsidRDefault="002D4226" w:rsidP="00CD4236">
      <w:pPr>
        <w:spacing w:line="360" w:lineRule="auto"/>
        <w:ind w:firstLine="708"/>
        <w:jc w:val="both"/>
        <w:rPr>
          <w:rFonts w:ascii="Times New Roman" w:hAnsi="Times New Roman" w:cs="Times New Roman"/>
          <w:sz w:val="28"/>
          <w:szCs w:val="28"/>
        </w:rPr>
      </w:pPr>
      <w:r w:rsidRPr="00CD4236">
        <w:rPr>
          <w:rFonts w:ascii="Times New Roman" w:hAnsi="Times New Roman" w:cs="Times New Roman"/>
          <w:sz w:val="28"/>
          <w:szCs w:val="28"/>
        </w:rPr>
        <w:t xml:space="preserve">Zjawisko niekompletności rynków, podobnie jak zjawiska zawodności rynków i słabego charakteru rynków powodujące złe funkcjonowanie gospodarki, wchodzenie gospodarki w długą recesję, próbuje się „naprawiać” w </w:t>
      </w:r>
      <w:r w:rsidRPr="00CD4236">
        <w:rPr>
          <w:rFonts w:ascii="Times New Roman" w:hAnsi="Times New Roman" w:cs="Times New Roman"/>
          <w:sz w:val="28"/>
          <w:szCs w:val="28"/>
        </w:rPr>
        <w:lastRenderedPageBreak/>
        <w:t xml:space="preserve">teorii i w praktyce zazwyczaj przywołując na pomoc państwo. Jakkolwiek państwo ma do odegrania w redukcji niekompletności i zawodności rynków oraz w poprawianiu ich charakteru wielką rolę do odegrania, to jednakże nie główną rolę.  </w:t>
      </w:r>
    </w:p>
    <w:p w:rsidR="00855CEB" w:rsidRDefault="00855CEB" w:rsidP="00CD423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W transformacji byłych gospodarek socjalistycznych pojawił się problem doprowadzenia do</w:t>
      </w:r>
      <w:r w:rsidR="00D94825">
        <w:rPr>
          <w:rFonts w:ascii="Times New Roman" w:hAnsi="Times New Roman" w:cs="Times New Roman"/>
          <w:sz w:val="28"/>
          <w:szCs w:val="28"/>
        </w:rPr>
        <w:t xml:space="preserve"> tych</w:t>
      </w:r>
      <w:r>
        <w:rPr>
          <w:rFonts w:ascii="Times New Roman" w:hAnsi="Times New Roman" w:cs="Times New Roman"/>
          <w:sz w:val="28"/>
          <w:szCs w:val="28"/>
        </w:rPr>
        <w:t xml:space="preserve"> wszystkich</w:t>
      </w:r>
      <w:r w:rsidR="00D94825">
        <w:rPr>
          <w:rFonts w:ascii="Times New Roman" w:hAnsi="Times New Roman" w:cs="Times New Roman"/>
          <w:sz w:val="28"/>
          <w:szCs w:val="28"/>
        </w:rPr>
        <w:t xml:space="preserve"> dobrych</w:t>
      </w:r>
      <w:r>
        <w:rPr>
          <w:rFonts w:ascii="Times New Roman" w:hAnsi="Times New Roman" w:cs="Times New Roman"/>
          <w:sz w:val="28"/>
          <w:szCs w:val="28"/>
        </w:rPr>
        <w:t xml:space="preserve"> charakterystyk rynków: niezawodności, silnego charakteru i kompletności. Byłe gospodarki socjalistyczne jako obecne gospodarki rynkowe, albo dokładniej jak się o nich mówi, gospodarki z wyłaniającymi się rynkami</w:t>
      </w:r>
      <w:r w:rsidR="00D94825">
        <w:rPr>
          <w:rFonts w:ascii="Times New Roman" w:hAnsi="Times New Roman" w:cs="Times New Roman"/>
          <w:sz w:val="28"/>
          <w:szCs w:val="28"/>
        </w:rPr>
        <w:t>,</w:t>
      </w:r>
      <w:r>
        <w:rPr>
          <w:rFonts w:ascii="Times New Roman" w:hAnsi="Times New Roman" w:cs="Times New Roman"/>
          <w:sz w:val="28"/>
          <w:szCs w:val="28"/>
        </w:rPr>
        <w:t xml:space="preserve"> mają wciąż ogromne problemy z tymi trzema grupami charakterystyk w tym swoim stanie S</w:t>
      </w:r>
      <w:r>
        <w:rPr>
          <w:rFonts w:ascii="Times New Roman" w:hAnsi="Times New Roman" w:cs="Times New Roman"/>
          <w:sz w:val="28"/>
          <w:szCs w:val="28"/>
          <w:vertAlign w:val="subscript"/>
        </w:rPr>
        <w:t>2</w:t>
      </w:r>
      <w:r>
        <w:rPr>
          <w:rFonts w:ascii="Times New Roman" w:hAnsi="Times New Roman" w:cs="Times New Roman"/>
          <w:sz w:val="28"/>
          <w:szCs w:val="28"/>
        </w:rPr>
        <w:t>.  Stąd też np. łatwość spekulowania walutami tych krajów ze względu na ich słaby charakter</w:t>
      </w:r>
      <w:r w:rsidR="00652806">
        <w:rPr>
          <w:rFonts w:ascii="Times New Roman" w:hAnsi="Times New Roman" w:cs="Times New Roman"/>
          <w:sz w:val="28"/>
          <w:szCs w:val="28"/>
        </w:rPr>
        <w:t xml:space="preserve"> rynków</w:t>
      </w:r>
      <w:r>
        <w:rPr>
          <w:rFonts w:ascii="Times New Roman" w:hAnsi="Times New Roman" w:cs="Times New Roman"/>
          <w:sz w:val="28"/>
          <w:szCs w:val="28"/>
        </w:rPr>
        <w:t>.</w:t>
      </w:r>
    </w:p>
    <w:p w:rsidR="00855CEB" w:rsidRPr="00766FF6" w:rsidRDefault="00855CEB" w:rsidP="00CD423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Gospodarki triady największy problem mają z kompletnością rynków. Powstaje problem na ile transformacja tych gospodarek może doprowadzić do stanu S</w:t>
      </w:r>
      <w:r>
        <w:rPr>
          <w:rFonts w:ascii="Times New Roman" w:hAnsi="Times New Roman" w:cs="Times New Roman"/>
          <w:sz w:val="28"/>
          <w:szCs w:val="28"/>
          <w:vertAlign w:val="subscript"/>
        </w:rPr>
        <w:t>2</w:t>
      </w:r>
      <w:r>
        <w:rPr>
          <w:rFonts w:ascii="Times New Roman" w:hAnsi="Times New Roman" w:cs="Times New Roman"/>
          <w:sz w:val="28"/>
          <w:szCs w:val="28"/>
        </w:rPr>
        <w:t>, w którym uda się zwiększyć kompletność rynków</w:t>
      </w:r>
      <w:r w:rsidR="00766FF6">
        <w:rPr>
          <w:rFonts w:ascii="Times New Roman" w:hAnsi="Times New Roman" w:cs="Times New Roman"/>
          <w:sz w:val="28"/>
          <w:szCs w:val="28"/>
        </w:rPr>
        <w:t>, co wcale nie musi oznaczać ograniczanie roli państwa w gospodarce, a na ile rzeczywiście stanem S</w:t>
      </w:r>
      <w:r w:rsidR="00766FF6">
        <w:rPr>
          <w:rFonts w:ascii="Times New Roman" w:hAnsi="Times New Roman" w:cs="Times New Roman"/>
          <w:sz w:val="28"/>
          <w:szCs w:val="28"/>
          <w:vertAlign w:val="subscript"/>
        </w:rPr>
        <w:t>2</w:t>
      </w:r>
      <w:r w:rsidR="00766FF6">
        <w:rPr>
          <w:rFonts w:ascii="Times New Roman" w:hAnsi="Times New Roman" w:cs="Times New Roman"/>
          <w:sz w:val="28"/>
          <w:szCs w:val="28"/>
        </w:rPr>
        <w:t xml:space="preserve"> musi się okazać wzrost ilościowej roli państwa.</w:t>
      </w:r>
    </w:p>
    <w:p w:rsidR="002D4226" w:rsidRPr="00CD4236" w:rsidRDefault="00766FF6" w:rsidP="00CD423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P</w:t>
      </w:r>
      <w:r w:rsidR="002D4226" w:rsidRPr="00CD4236">
        <w:rPr>
          <w:rFonts w:ascii="Times New Roman" w:hAnsi="Times New Roman" w:cs="Times New Roman"/>
          <w:sz w:val="28"/>
          <w:szCs w:val="28"/>
        </w:rPr>
        <w:t xml:space="preserve">oważni ekonomiści, </w:t>
      </w:r>
      <w:r>
        <w:rPr>
          <w:rFonts w:ascii="Times New Roman" w:hAnsi="Times New Roman" w:cs="Times New Roman"/>
          <w:sz w:val="28"/>
          <w:szCs w:val="28"/>
        </w:rPr>
        <w:t xml:space="preserve">jak już wspomniano </w:t>
      </w:r>
      <w:r w:rsidR="002D4226" w:rsidRPr="00CD4236">
        <w:rPr>
          <w:rFonts w:ascii="Times New Roman" w:hAnsi="Times New Roman" w:cs="Times New Roman"/>
          <w:sz w:val="28"/>
          <w:szCs w:val="28"/>
        </w:rPr>
        <w:t>na czele z samym K. Arrowem, nigdy nie miel</w:t>
      </w:r>
      <w:r>
        <w:rPr>
          <w:rFonts w:ascii="Times New Roman" w:hAnsi="Times New Roman" w:cs="Times New Roman"/>
          <w:sz w:val="28"/>
          <w:szCs w:val="28"/>
        </w:rPr>
        <w:t xml:space="preserve">i wątpliwości, że komplet </w:t>
      </w:r>
      <w:r w:rsidR="002D4226" w:rsidRPr="00CD4236">
        <w:rPr>
          <w:rFonts w:ascii="Times New Roman" w:hAnsi="Times New Roman" w:cs="Times New Roman"/>
          <w:sz w:val="28"/>
          <w:szCs w:val="28"/>
        </w:rPr>
        <w:t xml:space="preserve"> rynków nie istnieje w rzeczywistych gospodarkach</w:t>
      </w:r>
      <w:r w:rsidR="002D4226" w:rsidRPr="00CD4236">
        <w:rPr>
          <w:rStyle w:val="Odwoanieprzypisudolnego"/>
          <w:rFonts w:ascii="Times New Roman" w:hAnsi="Times New Roman" w:cs="Times New Roman"/>
          <w:sz w:val="28"/>
          <w:szCs w:val="28"/>
        </w:rPr>
        <w:footnoteReference w:id="3"/>
      </w:r>
      <w:r w:rsidR="002D4226" w:rsidRPr="00CD4236">
        <w:rPr>
          <w:rFonts w:ascii="Times New Roman" w:hAnsi="Times New Roman" w:cs="Times New Roman"/>
          <w:sz w:val="28"/>
          <w:szCs w:val="28"/>
        </w:rPr>
        <w:t xml:space="preserve">. Nie mniej jednak sprawność rzeczywistych gospodarek rynkowych wymaga aby przynajmniej częściowo one powstawały. Częściowe powstanie takich rynków jest najlepszym sposobem na podnoszenie sprawności gospodarki rynkowej i rozwiązywanie wiele najważniejszych współczesnych problemów gospodarczych. </w:t>
      </w:r>
    </w:p>
    <w:p w:rsidR="002D4226" w:rsidRDefault="002D4226" w:rsidP="00CD4236">
      <w:pPr>
        <w:spacing w:line="360" w:lineRule="auto"/>
        <w:ind w:firstLine="360"/>
        <w:jc w:val="both"/>
        <w:rPr>
          <w:rFonts w:ascii="Times New Roman" w:hAnsi="Times New Roman" w:cs="Times New Roman"/>
          <w:sz w:val="28"/>
          <w:szCs w:val="28"/>
        </w:rPr>
      </w:pPr>
      <w:r w:rsidRPr="00CD4236">
        <w:rPr>
          <w:rFonts w:ascii="Times New Roman" w:hAnsi="Times New Roman" w:cs="Times New Roman"/>
          <w:sz w:val="28"/>
          <w:szCs w:val="28"/>
        </w:rPr>
        <w:lastRenderedPageBreak/>
        <w:t xml:space="preserve">G. </w:t>
      </w:r>
      <w:proofErr w:type="spellStart"/>
      <w:r w:rsidRPr="00CD4236">
        <w:rPr>
          <w:rFonts w:ascii="Times New Roman" w:hAnsi="Times New Roman" w:cs="Times New Roman"/>
          <w:sz w:val="28"/>
          <w:szCs w:val="28"/>
        </w:rPr>
        <w:t>Debreu</w:t>
      </w:r>
      <w:proofErr w:type="spellEnd"/>
      <w:r w:rsidRPr="00CD4236">
        <w:rPr>
          <w:rFonts w:ascii="Times New Roman" w:hAnsi="Times New Roman" w:cs="Times New Roman"/>
          <w:sz w:val="28"/>
          <w:szCs w:val="28"/>
        </w:rPr>
        <w:t xml:space="preserve"> wielkie nadzieje w powyższym procesie wiązał z rynkami terminowymi. Rynki te jednakże z jednej strony wciąż są wysoce niekompletne i słabe rozwinięte, a z drugiej strony już w niektórych swoich segmentach się wyalienowały. Chodzi tutaj  o niektóre rynki instrumentów pochodnych, rozwijanych przede wszystkim przez fundusze</w:t>
      </w:r>
      <w:r w:rsidR="00766FF6">
        <w:rPr>
          <w:rFonts w:ascii="Times New Roman" w:hAnsi="Times New Roman" w:cs="Times New Roman"/>
          <w:sz w:val="28"/>
          <w:szCs w:val="28"/>
        </w:rPr>
        <w:t xml:space="preserve"> inwestycyjne i</w:t>
      </w:r>
      <w:r w:rsidRPr="00CD4236">
        <w:rPr>
          <w:rFonts w:ascii="Times New Roman" w:hAnsi="Times New Roman" w:cs="Times New Roman"/>
          <w:sz w:val="28"/>
          <w:szCs w:val="28"/>
        </w:rPr>
        <w:t xml:space="preserve"> </w:t>
      </w:r>
      <w:proofErr w:type="spellStart"/>
      <w:r w:rsidRPr="00CD4236">
        <w:rPr>
          <w:rFonts w:ascii="Times New Roman" w:hAnsi="Times New Roman" w:cs="Times New Roman"/>
          <w:sz w:val="28"/>
          <w:szCs w:val="28"/>
        </w:rPr>
        <w:t>hedżingowe</w:t>
      </w:r>
      <w:proofErr w:type="spellEnd"/>
      <w:r w:rsidRPr="00CD4236">
        <w:rPr>
          <w:rFonts w:ascii="Times New Roman" w:hAnsi="Times New Roman" w:cs="Times New Roman"/>
          <w:sz w:val="28"/>
          <w:szCs w:val="28"/>
        </w:rPr>
        <w:t>. Fundusze te operując w skali globalnej trylionami dolarów, „najeżdżając” nimi na rynki produktowe, surowcowe i kapitałowe, szybko  obniżają ich charakter. Zdecydowanie się „wyalienowały” i bardziej zniekształcają funkcjonowanie gospodarki rynkowej, niż identyfikują jej kierunki rozwoju. Analityk P. Kuczyński zauważa nawet: „Podręczniki klasycznej (</w:t>
      </w:r>
      <w:proofErr w:type="spellStart"/>
      <w:r w:rsidRPr="00CD4236">
        <w:rPr>
          <w:rFonts w:ascii="Times New Roman" w:hAnsi="Times New Roman" w:cs="Times New Roman"/>
          <w:sz w:val="28"/>
          <w:szCs w:val="28"/>
        </w:rPr>
        <w:t>neo</w:t>
      </w:r>
      <w:proofErr w:type="spellEnd"/>
      <w:r w:rsidRPr="00CD4236">
        <w:rPr>
          <w:rFonts w:ascii="Times New Roman" w:hAnsi="Times New Roman" w:cs="Times New Roman"/>
          <w:sz w:val="28"/>
          <w:szCs w:val="28"/>
        </w:rPr>
        <w:t>-klasycznej – przyp. A.N.)</w:t>
      </w:r>
      <w:r>
        <w:rPr>
          <w:rFonts w:ascii="Times New Roman" w:hAnsi="Times New Roman" w:cs="Times New Roman"/>
          <w:sz w:val="28"/>
          <w:szCs w:val="28"/>
        </w:rPr>
        <w:t xml:space="preserve"> ekonomii</w:t>
      </w:r>
      <w:r w:rsidRPr="00CD4236">
        <w:rPr>
          <w:rFonts w:ascii="Times New Roman" w:hAnsi="Times New Roman" w:cs="Times New Roman"/>
          <w:sz w:val="28"/>
          <w:szCs w:val="28"/>
        </w:rPr>
        <w:t xml:space="preserve"> nadają się do kosza. Cen nie określa już stosunek podaży do popytu, tylko kapitał znajdujący się pomiędzy” („Polityka”, 23/2008, s.39).</w:t>
      </w:r>
    </w:p>
    <w:p w:rsidR="002D4226" w:rsidRDefault="002D4226" w:rsidP="00CD423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Dlaczego kompletu rynków  nie ma w gospodarce wyjaśnia wiele koncepcji teoretycznych, a jedną z najpopularniejszych jest koncepcja</w:t>
      </w:r>
      <w:r w:rsidR="00766FF6">
        <w:rPr>
          <w:rFonts w:ascii="Times New Roman" w:hAnsi="Times New Roman" w:cs="Times New Roman"/>
          <w:sz w:val="28"/>
          <w:szCs w:val="28"/>
        </w:rPr>
        <w:t xml:space="preserve"> nowych </w:t>
      </w:r>
      <w:proofErr w:type="spellStart"/>
      <w:r w:rsidR="00766FF6">
        <w:rPr>
          <w:rFonts w:ascii="Times New Roman" w:hAnsi="Times New Roman" w:cs="Times New Roman"/>
          <w:sz w:val="28"/>
          <w:szCs w:val="28"/>
        </w:rPr>
        <w:t>Keynesistów</w:t>
      </w:r>
      <w:proofErr w:type="spellEnd"/>
      <w:r w:rsidR="00766FF6">
        <w:rPr>
          <w:rFonts w:ascii="Times New Roman" w:hAnsi="Times New Roman" w:cs="Times New Roman"/>
          <w:sz w:val="28"/>
          <w:szCs w:val="28"/>
        </w:rPr>
        <w:t xml:space="preserve"> w wydaniu</w:t>
      </w:r>
      <w:r>
        <w:rPr>
          <w:rFonts w:ascii="Times New Roman" w:hAnsi="Times New Roman" w:cs="Times New Roman"/>
          <w:sz w:val="28"/>
          <w:szCs w:val="28"/>
        </w:rPr>
        <w:t xml:space="preserve"> G. </w:t>
      </w:r>
      <w:proofErr w:type="spellStart"/>
      <w:r>
        <w:rPr>
          <w:rFonts w:ascii="Times New Roman" w:hAnsi="Times New Roman" w:cs="Times New Roman"/>
          <w:sz w:val="28"/>
          <w:szCs w:val="28"/>
        </w:rPr>
        <w:t>Akerlofa</w:t>
      </w:r>
      <w:proofErr w:type="spellEnd"/>
      <w:r>
        <w:rPr>
          <w:rFonts w:ascii="Times New Roman" w:hAnsi="Times New Roman" w:cs="Times New Roman"/>
          <w:sz w:val="28"/>
          <w:szCs w:val="28"/>
        </w:rPr>
        <w:t xml:space="preserve"> (1970). </w:t>
      </w:r>
    </w:p>
    <w:p w:rsidR="002D4226" w:rsidRPr="006E67C3" w:rsidRDefault="00766FF6" w:rsidP="00CD4236">
      <w:pPr>
        <w:spacing w:line="360" w:lineRule="auto"/>
        <w:ind w:firstLine="360"/>
        <w:jc w:val="both"/>
        <w:rPr>
          <w:rFonts w:ascii="Times New Roman" w:hAnsi="Times New Roman" w:cs="Times New Roman"/>
          <w:i/>
          <w:sz w:val="28"/>
          <w:szCs w:val="28"/>
        </w:rPr>
      </w:pPr>
      <w:r>
        <w:rPr>
          <w:rFonts w:ascii="Times New Roman" w:hAnsi="Times New Roman" w:cs="Times New Roman"/>
          <w:sz w:val="28"/>
          <w:szCs w:val="28"/>
        </w:rPr>
        <w:t>W jaki sposób można zwiększać kompletność rynków w gospodarce?</w:t>
      </w:r>
      <w:r w:rsidR="002D4226">
        <w:rPr>
          <w:rFonts w:ascii="Times New Roman" w:hAnsi="Times New Roman" w:cs="Times New Roman"/>
          <w:sz w:val="28"/>
          <w:szCs w:val="28"/>
        </w:rPr>
        <w:t xml:space="preserve"> Pierwszym sposobem jest samoistna zdolność gospodarki rynkow</w:t>
      </w:r>
      <w:r>
        <w:rPr>
          <w:rFonts w:ascii="Times New Roman" w:hAnsi="Times New Roman" w:cs="Times New Roman"/>
          <w:sz w:val="28"/>
          <w:szCs w:val="28"/>
        </w:rPr>
        <w:t>ej do rozwoju nowych rynków.</w:t>
      </w:r>
      <w:r w:rsidR="002D4226">
        <w:rPr>
          <w:rFonts w:ascii="Times New Roman" w:hAnsi="Times New Roman" w:cs="Times New Roman"/>
          <w:sz w:val="28"/>
          <w:szCs w:val="28"/>
        </w:rPr>
        <w:t xml:space="preserve"> Drugim sposobem jest „sztuczna” pomoc rynkom w redukowaniu asymetrii informacji dzięki: a) technologiom (np. dzięki systemowym informatycznym identyfikującym niesolidnych dłużników czy też po prostu zwiększającym możliwości badania zdolności kredytowych, dzięki badaniom DNA redukującym asymetrię informacji w ubezpieczeniach na życie, dzięki systemu </w:t>
      </w:r>
      <w:proofErr w:type="spellStart"/>
      <w:r w:rsidR="002D4226">
        <w:rPr>
          <w:rFonts w:ascii="Times New Roman" w:hAnsi="Times New Roman" w:cs="Times New Roman"/>
          <w:sz w:val="28"/>
          <w:szCs w:val="28"/>
        </w:rPr>
        <w:t>CEPiK</w:t>
      </w:r>
      <w:proofErr w:type="spellEnd"/>
      <w:r w:rsidR="002D4226">
        <w:rPr>
          <w:rFonts w:ascii="Times New Roman" w:hAnsi="Times New Roman" w:cs="Times New Roman"/>
          <w:sz w:val="28"/>
          <w:szCs w:val="28"/>
        </w:rPr>
        <w:t xml:space="preserve"> redukujących asymetrię w ubezpieczeniach komunikacyjnych, dla samego przykładu </w:t>
      </w:r>
      <w:proofErr w:type="spellStart"/>
      <w:r w:rsidR="002D4226">
        <w:rPr>
          <w:rFonts w:ascii="Times New Roman" w:hAnsi="Times New Roman" w:cs="Times New Roman"/>
          <w:sz w:val="28"/>
          <w:szCs w:val="28"/>
        </w:rPr>
        <w:t>Akerlofa</w:t>
      </w:r>
      <w:proofErr w:type="spellEnd"/>
      <w:r w:rsidR="002D4226">
        <w:rPr>
          <w:rFonts w:ascii="Times New Roman" w:hAnsi="Times New Roman" w:cs="Times New Roman"/>
          <w:sz w:val="28"/>
          <w:szCs w:val="28"/>
        </w:rPr>
        <w:t xml:space="preserve"> można przywołać coraz doskonalsze stacje diagnostyczne, z </w:t>
      </w:r>
      <w:proofErr w:type="spellStart"/>
      <w:r w:rsidR="002D4226">
        <w:rPr>
          <w:rFonts w:ascii="Times New Roman" w:hAnsi="Times New Roman" w:cs="Times New Roman"/>
          <w:sz w:val="28"/>
          <w:szCs w:val="28"/>
        </w:rPr>
        <w:t>rentgenowym</w:t>
      </w:r>
      <w:proofErr w:type="spellEnd"/>
      <w:r w:rsidR="002D4226">
        <w:rPr>
          <w:rFonts w:ascii="Times New Roman" w:hAnsi="Times New Roman" w:cs="Times New Roman"/>
          <w:sz w:val="28"/>
          <w:szCs w:val="28"/>
        </w:rPr>
        <w:t xml:space="preserve"> prześwietleniem samochodu identyfikującą jego historię itd. itp.), b) aktywności państwa</w:t>
      </w:r>
      <w:r w:rsidR="00D94825">
        <w:rPr>
          <w:rFonts w:ascii="Times New Roman" w:hAnsi="Times New Roman" w:cs="Times New Roman"/>
          <w:sz w:val="28"/>
          <w:szCs w:val="28"/>
        </w:rPr>
        <w:t>.</w:t>
      </w:r>
      <w:r w:rsidR="002D4226">
        <w:rPr>
          <w:rFonts w:ascii="Times New Roman" w:hAnsi="Times New Roman" w:cs="Times New Roman"/>
          <w:sz w:val="28"/>
          <w:szCs w:val="28"/>
        </w:rPr>
        <w:t xml:space="preserve">  Trzecim sposobem jest </w:t>
      </w:r>
      <w:r w:rsidR="00342CF0">
        <w:rPr>
          <w:rFonts w:ascii="Times New Roman" w:hAnsi="Times New Roman" w:cs="Times New Roman"/>
          <w:sz w:val="28"/>
          <w:szCs w:val="28"/>
        </w:rPr>
        <w:t>samoorganizacja i przedsiębiorczość uczestników rynku, przedsiębiorstw i gospodarstw domowych.</w:t>
      </w:r>
    </w:p>
    <w:p w:rsidR="002D4226" w:rsidRPr="00CD4236" w:rsidRDefault="002D4226" w:rsidP="00CD423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Nie ulega</w:t>
      </w:r>
      <w:r w:rsidRPr="00CD4236">
        <w:rPr>
          <w:rFonts w:ascii="Times New Roman" w:hAnsi="Times New Roman" w:cs="Times New Roman"/>
          <w:sz w:val="28"/>
          <w:szCs w:val="28"/>
        </w:rPr>
        <w:t xml:space="preserve"> wątpliwości, że usprawnienie działania gospodarki rynkowej zarówno w skali globalnej, jak i lokalnej wymaga  powstawania i rozwoju całego szeregu rynków, często dość dziwnie i szokująco brzmiących, bo chodzi tutaj o rozwój nie tylko takich rynków, jak np. kapitałowe (te istniejące w rzeczywistości dotychczas są często tylko ich atrapą, jak się okazało w ostatnich latach, w czasie kryzysu tzw. kredytów </w:t>
      </w:r>
      <w:proofErr w:type="spellStart"/>
      <w:r w:rsidRPr="00CD4236">
        <w:rPr>
          <w:rFonts w:ascii="Times New Roman" w:hAnsi="Times New Roman" w:cs="Times New Roman"/>
          <w:i/>
          <w:sz w:val="28"/>
          <w:szCs w:val="28"/>
        </w:rPr>
        <w:t>subprime</w:t>
      </w:r>
      <w:proofErr w:type="spellEnd"/>
      <w:r w:rsidRPr="00CD4236">
        <w:rPr>
          <w:rFonts w:ascii="Times New Roman" w:hAnsi="Times New Roman" w:cs="Times New Roman"/>
          <w:i/>
          <w:sz w:val="28"/>
          <w:szCs w:val="28"/>
        </w:rPr>
        <w:t xml:space="preserve"> </w:t>
      </w:r>
      <w:r w:rsidRPr="00CD4236">
        <w:rPr>
          <w:rFonts w:ascii="Times New Roman" w:hAnsi="Times New Roman" w:cs="Times New Roman"/>
          <w:sz w:val="28"/>
          <w:szCs w:val="28"/>
        </w:rPr>
        <w:t>również w najwyżej rozwiniętych gospodarkach rynkowych), przedsiębiorstw czy menedżerskie</w:t>
      </w:r>
      <w:r w:rsidR="00D94825">
        <w:rPr>
          <w:rFonts w:ascii="Times New Roman" w:hAnsi="Times New Roman" w:cs="Times New Roman"/>
          <w:sz w:val="28"/>
          <w:szCs w:val="28"/>
        </w:rPr>
        <w:t xml:space="preserve"> (też okazały się kompletną kompromitacją gospodarki rynkowej, a kiedyś zostały uznane za jedną z najważniejszych podstaw prywatnej własności w gospodarce)</w:t>
      </w:r>
      <w:r w:rsidRPr="00CD4236">
        <w:rPr>
          <w:rFonts w:ascii="Times New Roman" w:hAnsi="Times New Roman" w:cs="Times New Roman"/>
          <w:sz w:val="28"/>
          <w:szCs w:val="28"/>
        </w:rPr>
        <w:t>, ale o takie rynki jak rynki odpowiedzialności społecznej przedsiębiorstw, rynki zaufania, rynki zanieczyszczeniami ekologicznymi, rynki specyficznych aktywów a przede wszystkim wielorakie rynki informacji i wiedzy. Wydaje się, że można optymistycznie zakładać, że gospodarka rynkowa samoczynnie, dzięki postępowi technicznemu i przy rozważnej pomocy państwa oraz sieci przedsiębiorstw będzie takie rynki kreować.</w:t>
      </w:r>
    </w:p>
    <w:p w:rsidR="002D4226" w:rsidRPr="002D4226" w:rsidRDefault="002D4226" w:rsidP="00021BD8">
      <w:pPr>
        <w:spacing w:line="360" w:lineRule="auto"/>
        <w:ind w:firstLine="360"/>
        <w:jc w:val="both"/>
        <w:rPr>
          <w:rFonts w:ascii="Times New Roman" w:hAnsi="Times New Roman" w:cs="Times New Roman"/>
          <w:sz w:val="28"/>
          <w:szCs w:val="28"/>
        </w:rPr>
      </w:pPr>
      <w:r w:rsidRPr="00CD4236">
        <w:rPr>
          <w:rFonts w:ascii="Times New Roman" w:hAnsi="Times New Roman" w:cs="Times New Roman"/>
          <w:sz w:val="28"/>
          <w:szCs w:val="28"/>
        </w:rPr>
        <w:t>Co się jednakże dzieje i co można robić, kiedy ten postęp jest zbyt powolny? Zazwyczaj wzywa się na pomoc państwo, które powinno lepiej lub gorzej naśladując i poprawiając rynek wypełniać luki związane z brakiem tych rynków, jak i zawodnościami i słabym c</w:t>
      </w:r>
      <w:r w:rsidR="00D94825">
        <w:rPr>
          <w:rFonts w:ascii="Times New Roman" w:hAnsi="Times New Roman" w:cs="Times New Roman"/>
          <w:sz w:val="28"/>
          <w:szCs w:val="28"/>
        </w:rPr>
        <w:t>harakterem rynków. W tym artykule</w:t>
      </w:r>
      <w:r w:rsidRPr="00CD4236">
        <w:rPr>
          <w:rFonts w:ascii="Times New Roman" w:hAnsi="Times New Roman" w:cs="Times New Roman"/>
          <w:sz w:val="28"/>
          <w:szCs w:val="28"/>
        </w:rPr>
        <w:t xml:space="preserve"> chcemy zwrócić uwagę na inne rozwiązanie, znacznie ważniejsze, „bardziej naturalne” i skuteczniejsze. Jest nim przedsiębiorczość</w:t>
      </w:r>
      <w:r w:rsidR="00021BD8">
        <w:rPr>
          <w:rFonts w:ascii="Times New Roman" w:hAnsi="Times New Roman" w:cs="Times New Roman"/>
          <w:sz w:val="28"/>
          <w:szCs w:val="28"/>
        </w:rPr>
        <w:t xml:space="preserve"> gospodarstw domowych</w:t>
      </w:r>
      <w:r w:rsidR="00D94825">
        <w:rPr>
          <w:rFonts w:ascii="Times New Roman" w:hAnsi="Times New Roman" w:cs="Times New Roman"/>
          <w:sz w:val="28"/>
          <w:szCs w:val="28"/>
        </w:rPr>
        <w:t xml:space="preserve"> i przedsiębiorstwa</w:t>
      </w:r>
      <w:r w:rsidRPr="00CD4236">
        <w:rPr>
          <w:rFonts w:ascii="Times New Roman" w:hAnsi="Times New Roman" w:cs="Times New Roman"/>
          <w:sz w:val="28"/>
          <w:szCs w:val="28"/>
        </w:rPr>
        <w:t xml:space="preserve">. To powstawanie i rozwój przedsiębiorstw, przedsiębiorczość kreatorów tego zjawiska jest sposobem  gospodarki rynkowej na radzenie sobie z brakiem wielu potrzebnych w niej rynków.   </w:t>
      </w:r>
      <w:r w:rsidRPr="002D4226">
        <w:rPr>
          <w:rFonts w:ascii="Times New Roman" w:hAnsi="Times New Roman" w:cs="Times New Roman"/>
          <w:sz w:val="28"/>
          <w:szCs w:val="28"/>
        </w:rPr>
        <w:t xml:space="preserve"> </w:t>
      </w:r>
    </w:p>
    <w:p w:rsidR="00342CF0" w:rsidRDefault="002D4226" w:rsidP="00974586">
      <w:pPr>
        <w:spacing w:line="360" w:lineRule="auto"/>
        <w:ind w:firstLine="708"/>
        <w:jc w:val="both"/>
        <w:rPr>
          <w:rFonts w:ascii="Times New Roman" w:hAnsi="Times New Roman" w:cs="Times New Roman"/>
          <w:sz w:val="28"/>
        </w:rPr>
      </w:pPr>
      <w:r>
        <w:rPr>
          <w:rFonts w:ascii="Times New Roman" w:hAnsi="Times New Roman" w:cs="Times New Roman"/>
          <w:sz w:val="28"/>
        </w:rPr>
        <w:t>Pomysły</w:t>
      </w:r>
      <w:r w:rsidRPr="00CD4236">
        <w:rPr>
          <w:rFonts w:ascii="Times New Roman" w:hAnsi="Times New Roman" w:cs="Times New Roman"/>
          <w:sz w:val="28"/>
        </w:rPr>
        <w:t xml:space="preserve"> przedsiębiorczości i przedsiębiorstw na</w:t>
      </w:r>
      <w:r>
        <w:rPr>
          <w:rFonts w:ascii="Times New Roman" w:hAnsi="Times New Roman" w:cs="Times New Roman"/>
          <w:sz w:val="28"/>
        </w:rPr>
        <w:t xml:space="preserve"> radzenie sobie z niekompletnością</w:t>
      </w:r>
      <w:r w:rsidRPr="00CD4236">
        <w:rPr>
          <w:rFonts w:ascii="Times New Roman" w:hAnsi="Times New Roman" w:cs="Times New Roman"/>
          <w:sz w:val="28"/>
        </w:rPr>
        <w:t xml:space="preserve"> rynków możemy znaleźć w teoriach przedsiębiorstwa.</w:t>
      </w:r>
      <w:r>
        <w:rPr>
          <w:rFonts w:ascii="Times New Roman" w:hAnsi="Times New Roman" w:cs="Times New Roman"/>
          <w:sz w:val="28"/>
        </w:rPr>
        <w:t xml:space="preserve"> W wielu bowiem teoriach przedsiębiorstwa dostrzega się w braku wielu rynków  </w:t>
      </w:r>
      <w:r>
        <w:rPr>
          <w:rFonts w:ascii="Times New Roman" w:hAnsi="Times New Roman" w:cs="Times New Roman"/>
          <w:sz w:val="28"/>
        </w:rPr>
        <w:lastRenderedPageBreak/>
        <w:t xml:space="preserve">powstawanie przedsiębiorstw jako główną konieczność i szansę dla przedsiębiorców w ich zakładaniu.  </w:t>
      </w:r>
    </w:p>
    <w:p w:rsidR="002D4226" w:rsidRPr="00CD4236" w:rsidRDefault="00342CF0" w:rsidP="00974586">
      <w:pPr>
        <w:spacing w:line="360" w:lineRule="auto"/>
        <w:ind w:firstLine="708"/>
        <w:jc w:val="both"/>
        <w:rPr>
          <w:rFonts w:ascii="Times New Roman" w:hAnsi="Times New Roman" w:cs="Times New Roman"/>
          <w:sz w:val="28"/>
        </w:rPr>
      </w:pPr>
      <w:r>
        <w:rPr>
          <w:rFonts w:ascii="Times New Roman" w:hAnsi="Times New Roman" w:cs="Times New Roman"/>
          <w:sz w:val="28"/>
        </w:rPr>
        <w:t>Teorie przedsiębiorstw identyfikujące ich</w:t>
      </w:r>
      <w:r w:rsidR="002D4226" w:rsidRPr="00CD4236">
        <w:rPr>
          <w:rFonts w:ascii="Times New Roman" w:hAnsi="Times New Roman" w:cs="Times New Roman"/>
          <w:sz w:val="28"/>
        </w:rPr>
        <w:t xml:space="preserve"> inwariantne</w:t>
      </w:r>
      <w:r>
        <w:rPr>
          <w:rFonts w:ascii="Times New Roman" w:hAnsi="Times New Roman" w:cs="Times New Roman"/>
          <w:sz w:val="28"/>
        </w:rPr>
        <w:t xml:space="preserve"> i autonomiczne fundamenty stają</w:t>
      </w:r>
      <w:r w:rsidR="002D4226" w:rsidRPr="00CD4236">
        <w:rPr>
          <w:rFonts w:ascii="Times New Roman" w:hAnsi="Times New Roman" w:cs="Times New Roman"/>
          <w:sz w:val="28"/>
        </w:rPr>
        <w:t xml:space="preserve"> się d</w:t>
      </w:r>
      <w:r>
        <w:rPr>
          <w:rFonts w:ascii="Times New Roman" w:hAnsi="Times New Roman" w:cs="Times New Roman"/>
          <w:sz w:val="28"/>
        </w:rPr>
        <w:t>zisiaj znów szczególnie kluczowe</w:t>
      </w:r>
      <w:r w:rsidR="002D4226" w:rsidRPr="00CD4236">
        <w:rPr>
          <w:rFonts w:ascii="Times New Roman" w:hAnsi="Times New Roman" w:cs="Times New Roman"/>
          <w:sz w:val="28"/>
        </w:rPr>
        <w:t xml:space="preserve"> - gdy z jednej strony  coraz silniejsza konkurencja „popycha” działalność gospodarczą do coraz bardziej ryzykownych przedsięwzięć, w których już nie tylko państwo pozwala sobie na niebezpieczne przekraczanie ograniczeń budżetowych, ale czynią to również na niebezpieczną skalę przedsiębiorstwa a nawet banki i gospodarstwa domowe (np. w kredytach hipotecznych typu </w:t>
      </w:r>
      <w:proofErr w:type="spellStart"/>
      <w:r w:rsidR="002D4226" w:rsidRPr="00CD4236">
        <w:rPr>
          <w:rFonts w:ascii="Times New Roman" w:hAnsi="Times New Roman" w:cs="Times New Roman"/>
          <w:i/>
          <w:iCs/>
          <w:sz w:val="28"/>
        </w:rPr>
        <w:t>subprime</w:t>
      </w:r>
      <w:proofErr w:type="spellEnd"/>
      <w:r w:rsidR="002D4226" w:rsidRPr="00CD4236">
        <w:rPr>
          <w:rFonts w:ascii="Times New Roman" w:hAnsi="Times New Roman" w:cs="Times New Roman"/>
          <w:sz w:val="28"/>
        </w:rPr>
        <w:t xml:space="preserve"> i ich sekurytyzacji wyrafinowanymi instrumentami pochodnymi). Tym bardziej konieczne jest wskazanie, że to właśnie w teorii przedsiębiorstwa, w identyfikacji jego zdrowych, rozwojowych „genów” trzeba szukać odpowiedzi na pytania jakie czynniki kreują jego szanse wzrostu i przetrwania, jego wartość, jego wzrost efektywności – wzrost wydajności pracy większą niż wzrost kosztów pracy, oszczędne wykorzystanie drogich czynników wytwórczych itp., niż w psychologii międzynarodowych rynków kapitałowych i „grze” tych rynków z bankami centralnymi.</w:t>
      </w:r>
    </w:p>
    <w:p w:rsidR="0044462F" w:rsidRDefault="0044462F" w:rsidP="00142F0B">
      <w:pPr>
        <w:spacing w:line="240" w:lineRule="auto"/>
        <w:jc w:val="right"/>
        <w:rPr>
          <w:rFonts w:ascii="Times New Roman" w:hAnsi="Times New Roman" w:cs="Times New Roman"/>
          <w:sz w:val="24"/>
          <w:szCs w:val="24"/>
        </w:rPr>
      </w:pPr>
    </w:p>
    <w:p w:rsidR="0044462F" w:rsidRPr="0044462F" w:rsidRDefault="0044462F" w:rsidP="0044462F">
      <w:pPr>
        <w:spacing w:line="240" w:lineRule="auto"/>
        <w:jc w:val="both"/>
        <w:rPr>
          <w:rFonts w:ascii="Times New Roman" w:hAnsi="Times New Roman" w:cs="Times New Roman"/>
          <w:sz w:val="28"/>
          <w:szCs w:val="28"/>
        </w:rPr>
      </w:pPr>
    </w:p>
    <w:p w:rsidR="00824E4D" w:rsidRDefault="00824E4D" w:rsidP="00824E4D">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Koszty transformacji</w:t>
      </w:r>
    </w:p>
    <w:p w:rsidR="00D94825" w:rsidRDefault="00D94825" w:rsidP="00A163DF">
      <w:pPr>
        <w:spacing w:line="360" w:lineRule="auto"/>
        <w:ind w:firstLine="360"/>
        <w:jc w:val="both"/>
        <w:rPr>
          <w:rFonts w:ascii="Times New Roman" w:hAnsi="Times New Roman" w:cs="Times New Roman"/>
          <w:sz w:val="28"/>
          <w:szCs w:val="28"/>
        </w:rPr>
      </w:pPr>
    </w:p>
    <w:p w:rsidR="007D29CD" w:rsidRDefault="007D29CD" w:rsidP="00A163D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Liczbowe szacunki kosztów dysfunkcjonalności systemów i kosztów transformacji są praktycznie niemożliwe do przeprowadzenia. W teorii kosztów transformacji, tak jak i w instytucjonalnej teorii kosztów transakcji nie o nie chodzi. Stąd też są one dzisiaj wdzięcznym tematem </w:t>
      </w:r>
      <w:proofErr w:type="spellStart"/>
      <w:r>
        <w:rPr>
          <w:rFonts w:ascii="Times New Roman" w:hAnsi="Times New Roman" w:cs="Times New Roman"/>
          <w:sz w:val="28"/>
          <w:szCs w:val="28"/>
        </w:rPr>
        <w:t>tabloidów</w:t>
      </w:r>
      <w:proofErr w:type="spellEnd"/>
      <w:r>
        <w:rPr>
          <w:rFonts w:ascii="Times New Roman" w:hAnsi="Times New Roman" w:cs="Times New Roman"/>
          <w:sz w:val="28"/>
          <w:szCs w:val="28"/>
        </w:rPr>
        <w:t xml:space="preserve"> lub gazet jeszcze nie dawno uważanych za poważne, stojących też dzisiaj przed potrzebą ogromnej tr</w:t>
      </w:r>
      <w:r w:rsidR="00E43A88">
        <w:rPr>
          <w:rFonts w:ascii="Times New Roman" w:hAnsi="Times New Roman" w:cs="Times New Roman"/>
          <w:sz w:val="28"/>
          <w:szCs w:val="28"/>
        </w:rPr>
        <w:t>ansformacji. W prasie codziennie</w:t>
      </w:r>
      <w:r>
        <w:rPr>
          <w:rFonts w:ascii="Times New Roman" w:hAnsi="Times New Roman" w:cs="Times New Roman"/>
          <w:sz w:val="28"/>
          <w:szCs w:val="28"/>
        </w:rPr>
        <w:t xml:space="preserve"> otrzymujemy dawki </w:t>
      </w:r>
      <w:r>
        <w:rPr>
          <w:rFonts w:ascii="Times New Roman" w:hAnsi="Times New Roman" w:cs="Times New Roman"/>
          <w:sz w:val="28"/>
          <w:szCs w:val="28"/>
        </w:rPr>
        <w:lastRenderedPageBreak/>
        <w:t>monstrualnych kwot mających pokazywać koszty dysfunkcjonalności i transformacji, w których nonszalancko miesza się miliardy z bilionami i trylionami dolarów, co rzeczywiście stanowi konkurencję medialną  dla skandali gwiazd czy polityków.</w:t>
      </w:r>
    </w:p>
    <w:p w:rsidR="00825922" w:rsidRDefault="00825922" w:rsidP="00A163D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Przy kosztach transformacji nie chodzi o ich obliczanie, choć niekiedy wydaje się to interesującym zagadnieniem dla analitycznej ekonomii a nie tylko dla sensacji mediów. Jakiekolwiek bowiem obliczenia przedstawilibyśmy ex </w:t>
      </w:r>
      <w:proofErr w:type="spellStart"/>
      <w:r>
        <w:rPr>
          <w:rFonts w:ascii="Times New Roman" w:hAnsi="Times New Roman" w:cs="Times New Roman"/>
          <w:sz w:val="28"/>
          <w:szCs w:val="28"/>
        </w:rPr>
        <w:t>ante</w:t>
      </w:r>
      <w:proofErr w:type="spellEnd"/>
      <w:r>
        <w:rPr>
          <w:rFonts w:ascii="Times New Roman" w:hAnsi="Times New Roman" w:cs="Times New Roman"/>
          <w:sz w:val="28"/>
          <w:szCs w:val="28"/>
        </w:rPr>
        <w:t xml:space="preserve"> to i tak głównym problemem staje się przyzwolenie na nie gospodarstw domowych i to wtedy gdy gospodarstwa domowe je konkretnie odczują. O ile obniży się poziom życia, o ile spadnie PKB, jak wielki będzie deficyt budżetowy, jak wielkie bezrobocie i inflacja, jak wielkie zadłużenie państwa</w:t>
      </w:r>
      <w:r w:rsidR="009A042C">
        <w:rPr>
          <w:rFonts w:ascii="Times New Roman" w:hAnsi="Times New Roman" w:cs="Times New Roman"/>
          <w:sz w:val="28"/>
          <w:szCs w:val="28"/>
        </w:rPr>
        <w:t xml:space="preserve">, zróżnicowanie dochodowe </w:t>
      </w:r>
      <w:r>
        <w:rPr>
          <w:rFonts w:ascii="Times New Roman" w:hAnsi="Times New Roman" w:cs="Times New Roman"/>
          <w:sz w:val="28"/>
          <w:szCs w:val="28"/>
        </w:rPr>
        <w:t xml:space="preserve"> itd. to są koszty transformacji, choć mogą to też być koszty dysfunkcjonalności systemu</w:t>
      </w:r>
      <w:r w:rsidR="002654B2">
        <w:rPr>
          <w:rFonts w:ascii="Times New Roman" w:hAnsi="Times New Roman" w:cs="Times New Roman"/>
          <w:sz w:val="28"/>
          <w:szCs w:val="28"/>
        </w:rPr>
        <w:t>, na które gospodarstwa domowe wyrażają lub nie wyrażają przyzwolenia.</w:t>
      </w:r>
      <w:r w:rsidR="002654B2">
        <w:rPr>
          <w:rStyle w:val="Odwoanieprzypisudolnego"/>
          <w:rFonts w:ascii="Times New Roman" w:hAnsi="Times New Roman" w:cs="Times New Roman"/>
          <w:sz w:val="28"/>
          <w:szCs w:val="28"/>
        </w:rPr>
        <w:footnoteReference w:id="4"/>
      </w:r>
      <w:r>
        <w:rPr>
          <w:rFonts w:ascii="Times New Roman" w:hAnsi="Times New Roman" w:cs="Times New Roman"/>
          <w:sz w:val="28"/>
          <w:szCs w:val="28"/>
        </w:rPr>
        <w:t xml:space="preserve">  </w:t>
      </w:r>
    </w:p>
    <w:p w:rsidR="005233FE" w:rsidRDefault="005233FE" w:rsidP="00A163D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Większą użyteczność pojęcia i wielkości kosztów transformacji jako rdzenia teorii transformacji możemy dostrzec na przykładzie wybranych rynków. Weźmy pod uwagę rynek mięsny, usług medyczny i pieniężno-kredytowy.</w:t>
      </w:r>
    </w:p>
    <w:p w:rsidR="005233FE" w:rsidRPr="007D29CD" w:rsidRDefault="00CD49DE" w:rsidP="00A163D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Rynek mięsny jest symbolem polskiej transformacji. Problem spożycia mięsa, jego produkcji,  dostępności, ceny to jak wiadomo nie tylko znaczna część historii gospodarczej PRL, ale i jeszcze większa część jej historii politycznej. Większość dramatów społeczno-politycznych PRL związana była z niemożliwością stworzenia tego rynku. Spożycie mięsa na głowę było jednym z najważniejszych wskaźników rozwoju gospodarczego PRL i prawdopodobnie jedną z głównych przyczyn jego upadku. Brzmi to dzisiaj dość  groteskowo, </w:t>
      </w:r>
      <w:r>
        <w:rPr>
          <w:rFonts w:ascii="Times New Roman" w:hAnsi="Times New Roman" w:cs="Times New Roman"/>
          <w:sz w:val="28"/>
          <w:szCs w:val="28"/>
        </w:rPr>
        <w:lastRenderedPageBreak/>
        <w:t xml:space="preserve">szczególnie że coraz większa część społeczeństwa dostrzega negatywne skutki zdrowotne nadmiernego spożycia mięsa, a wielu zamożnych Polaków w ogóle rezygnuje ze spożycia mięsa. </w:t>
      </w:r>
      <w:r w:rsidR="003E4653">
        <w:rPr>
          <w:rFonts w:ascii="Times New Roman" w:hAnsi="Times New Roman" w:cs="Times New Roman"/>
          <w:sz w:val="28"/>
          <w:szCs w:val="28"/>
        </w:rPr>
        <w:t>Ostatni rząd PRL M. Rakowskiego zdecydował się na uruchomienie rynku mięsa z prozaicznego powodu: kolejnej fali braku mięsa nawet na kartki po dziewięciu latach od ich wprowadzenia. Wcześniej każdy najmniejszy ruch ceny mięsa kończył się koniecznością zaniechania reform i silnym kryzysem politycznym. Uruchomienie w 1989 roku rynku mięsa pozwoliło na jego działanie w klasycznym podręcznikowym ujęciu, czyli z wyeliminowaniem na pewien czas pewnej grupy nabywców z tego rynku, istotnym ograniczeniu spożycia przez innych, wysokimi cenami nie zrekompensowanymi tym razem wzrostem płac</w:t>
      </w:r>
      <w:r w:rsidR="0091235A">
        <w:rPr>
          <w:rFonts w:ascii="Times New Roman" w:hAnsi="Times New Roman" w:cs="Times New Roman"/>
          <w:sz w:val="28"/>
          <w:szCs w:val="28"/>
        </w:rPr>
        <w:t>,</w:t>
      </w:r>
      <w:r w:rsidR="003E4653">
        <w:rPr>
          <w:rFonts w:ascii="Times New Roman" w:hAnsi="Times New Roman" w:cs="Times New Roman"/>
          <w:sz w:val="28"/>
          <w:szCs w:val="28"/>
        </w:rPr>
        <w:t xml:space="preserve"> doprowadzenie</w:t>
      </w:r>
      <w:r w:rsidR="0091235A">
        <w:rPr>
          <w:rFonts w:ascii="Times New Roman" w:hAnsi="Times New Roman" w:cs="Times New Roman"/>
          <w:sz w:val="28"/>
          <w:szCs w:val="28"/>
        </w:rPr>
        <w:t>m</w:t>
      </w:r>
      <w:r w:rsidR="003E4653">
        <w:rPr>
          <w:rFonts w:ascii="Times New Roman" w:hAnsi="Times New Roman" w:cs="Times New Roman"/>
          <w:sz w:val="28"/>
          <w:szCs w:val="28"/>
        </w:rPr>
        <w:t xml:space="preserve"> do wzrostu opłacalności produkcji mięsa. Klasyczne działanie rynku okazało się tutaj sukcesem, jakkolwiek związanym z istotnymi kosztami transformacji, które udało się tutaj </w:t>
      </w:r>
      <w:r w:rsidR="00CF7267">
        <w:rPr>
          <w:rFonts w:ascii="Times New Roman" w:hAnsi="Times New Roman" w:cs="Times New Roman"/>
          <w:sz w:val="28"/>
          <w:szCs w:val="28"/>
        </w:rPr>
        <w:t xml:space="preserve">od gospodarstw domowych wyegzekwować. Wprowadzenie rynku mięsa jest jednakże udanym przykładem transformacji (jakiejś cząstkowej oczywiście). Na rynek mięsa po </w:t>
      </w:r>
      <w:r w:rsidR="003E4653">
        <w:rPr>
          <w:rFonts w:ascii="Times New Roman" w:hAnsi="Times New Roman" w:cs="Times New Roman"/>
          <w:sz w:val="28"/>
          <w:szCs w:val="28"/>
        </w:rPr>
        <w:t xml:space="preserve"> </w:t>
      </w:r>
      <w:r w:rsidR="00CF7267">
        <w:rPr>
          <w:rFonts w:ascii="Times New Roman" w:hAnsi="Times New Roman" w:cs="Times New Roman"/>
          <w:i/>
          <w:sz w:val="28"/>
          <w:szCs w:val="28"/>
        </w:rPr>
        <w:t>market clearing</w:t>
      </w:r>
      <w:r w:rsidR="00CF7267">
        <w:rPr>
          <w:rFonts w:ascii="Times New Roman" w:hAnsi="Times New Roman" w:cs="Times New Roman"/>
          <w:sz w:val="28"/>
          <w:szCs w:val="28"/>
        </w:rPr>
        <w:t xml:space="preserve"> mogli powrócić najbiedniejsi. Dzisiaj nawet na przysłowiową bułkę z szynką mogą sobie pozwolić bardzo biedne gospodarstwa domowe, z czym dwadzieścia lat temu mieli różne problemy dyrektorzy dobrych przedsiębiorstw.</w:t>
      </w:r>
      <w:r w:rsidR="0004726C">
        <w:rPr>
          <w:rStyle w:val="Odwoanieprzypisudolnego"/>
          <w:rFonts w:ascii="Times New Roman" w:hAnsi="Times New Roman" w:cs="Times New Roman"/>
          <w:sz w:val="28"/>
          <w:szCs w:val="28"/>
        </w:rPr>
        <w:footnoteReference w:id="5"/>
      </w:r>
      <w:r>
        <w:rPr>
          <w:rFonts w:ascii="Times New Roman" w:hAnsi="Times New Roman" w:cs="Times New Roman"/>
          <w:sz w:val="28"/>
          <w:szCs w:val="28"/>
        </w:rPr>
        <w:t xml:space="preserve"> </w:t>
      </w:r>
    </w:p>
    <w:p w:rsidR="00824E4D" w:rsidRDefault="0004726C" w:rsidP="0004726C">
      <w:pPr>
        <w:spacing w:line="360" w:lineRule="auto"/>
        <w:ind w:firstLine="360"/>
        <w:jc w:val="both"/>
        <w:rPr>
          <w:rFonts w:ascii="Times New Roman" w:hAnsi="Times New Roman" w:cs="Times New Roman"/>
          <w:sz w:val="28"/>
          <w:szCs w:val="28"/>
        </w:rPr>
      </w:pPr>
      <w:r w:rsidRPr="0004726C">
        <w:rPr>
          <w:rFonts w:ascii="Times New Roman" w:hAnsi="Times New Roman" w:cs="Times New Roman"/>
          <w:sz w:val="28"/>
          <w:szCs w:val="28"/>
        </w:rPr>
        <w:t xml:space="preserve">Z rynkiem usług medycznych takiej transformacji cząstkowej nie można dokonać, nie </w:t>
      </w:r>
      <w:r>
        <w:rPr>
          <w:rFonts w:ascii="Times New Roman" w:hAnsi="Times New Roman" w:cs="Times New Roman"/>
          <w:sz w:val="28"/>
          <w:szCs w:val="28"/>
        </w:rPr>
        <w:t xml:space="preserve">tylko zresztą w Polsce. Tutaj mamy do czynienia z praktycznie nieskończenie wysokimi kosztami transformacji aby wprowadzić pełny rynek usług medycznych via </w:t>
      </w:r>
      <w:r>
        <w:rPr>
          <w:rFonts w:ascii="Times New Roman" w:hAnsi="Times New Roman" w:cs="Times New Roman"/>
          <w:i/>
          <w:sz w:val="28"/>
          <w:szCs w:val="28"/>
        </w:rPr>
        <w:t>market clearing</w:t>
      </w:r>
      <w:r>
        <w:rPr>
          <w:rFonts w:ascii="Times New Roman" w:hAnsi="Times New Roman" w:cs="Times New Roman"/>
          <w:sz w:val="28"/>
          <w:szCs w:val="28"/>
        </w:rPr>
        <w:t>. Wiązałoby to się wręcz z utratą życia przez bardzo wielu ludzi i wieloma innymi niedopuszczalnymi konsekwencjami</w:t>
      </w:r>
      <w:r w:rsidR="0091235A">
        <w:rPr>
          <w:rFonts w:ascii="Times New Roman" w:hAnsi="Times New Roman" w:cs="Times New Roman"/>
          <w:sz w:val="28"/>
          <w:szCs w:val="28"/>
        </w:rPr>
        <w:t>, zanim</w:t>
      </w:r>
      <w:r>
        <w:rPr>
          <w:rFonts w:ascii="Times New Roman" w:hAnsi="Times New Roman" w:cs="Times New Roman"/>
          <w:sz w:val="28"/>
          <w:szCs w:val="28"/>
        </w:rPr>
        <w:t xml:space="preserve"> powstałaby odpowiednia podaż</w:t>
      </w:r>
      <w:r w:rsidR="0091235A">
        <w:rPr>
          <w:rFonts w:ascii="Times New Roman" w:hAnsi="Times New Roman" w:cs="Times New Roman"/>
          <w:sz w:val="28"/>
          <w:szCs w:val="28"/>
        </w:rPr>
        <w:t xml:space="preserve">, </w:t>
      </w:r>
      <w:r>
        <w:rPr>
          <w:rFonts w:ascii="Times New Roman" w:hAnsi="Times New Roman" w:cs="Times New Roman"/>
          <w:sz w:val="28"/>
          <w:szCs w:val="28"/>
        </w:rPr>
        <w:t xml:space="preserve"> jak na wspomnianym rynku mięsa.</w:t>
      </w:r>
    </w:p>
    <w:p w:rsidR="00605F01" w:rsidRDefault="00605F01" w:rsidP="0004726C">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Rynek pieniężno-kredytowy jest dzisiaj przedmiotem poważnej debaty transformacyjnej w krajach triady. Jak wiadomo przeciwko planowi Paulsona </w:t>
      </w:r>
      <w:r>
        <w:rPr>
          <w:rFonts w:ascii="Times New Roman" w:hAnsi="Times New Roman" w:cs="Times New Roman"/>
          <w:sz w:val="28"/>
          <w:szCs w:val="28"/>
        </w:rPr>
        <w:lastRenderedPageBreak/>
        <w:t>wypowiedziało się wielu ekonomistów, w tym niektórzy, jak R. Lucas, konsekwentnie w duchu rynkowego rozwiązania problemu rynku pieniężno-kredytowego. Można się spodziewać, że koszty transformacji takiego rozwiązania byłyby niebotyczne i nie ma szans aby w jakimkolwiek kraju gospodarstwa domowe pozwoliły na ich poniesienie. Koszty transformacji drogą regulacyjną i dotacyjną też jednakże będą bardzo wysokie, choć rozłożone w czasie i siłą rzeczy gospodarstwa domowe będą je musiały ponosić.</w:t>
      </w:r>
    </w:p>
    <w:p w:rsidR="0004726C" w:rsidRPr="009541A6" w:rsidRDefault="00605F01" w:rsidP="0004726C">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Powyższe przykłady pokazują jednakże, że koszty transformacji mogą stanowić interesującą podstawę teorii transformacji, wyjaśniającą jej możliwości i przebieg. </w:t>
      </w:r>
      <w:r w:rsidR="00AB0C06">
        <w:rPr>
          <w:rFonts w:ascii="Times New Roman" w:hAnsi="Times New Roman" w:cs="Times New Roman"/>
          <w:sz w:val="28"/>
          <w:szCs w:val="28"/>
        </w:rPr>
        <w:t>Wskazują też</w:t>
      </w:r>
      <w:r w:rsidR="0091235A">
        <w:rPr>
          <w:rFonts w:ascii="Times New Roman" w:hAnsi="Times New Roman" w:cs="Times New Roman"/>
          <w:sz w:val="28"/>
          <w:szCs w:val="28"/>
        </w:rPr>
        <w:t>, że</w:t>
      </w:r>
      <w:r w:rsidR="00AB0C06">
        <w:rPr>
          <w:rFonts w:ascii="Times New Roman" w:hAnsi="Times New Roman" w:cs="Times New Roman"/>
          <w:sz w:val="28"/>
          <w:szCs w:val="28"/>
        </w:rPr>
        <w:t xml:space="preserve"> gospodarstwa domowe samodzielnie, bądź też jako główny kreator przedsiębiorstw, muszą szukać samodzielnie sposobów na obniżania kosztów transformacji, które one w końcu ponoszą. Poza niniejszy artykuł wykracza zarys takiej swoistej </w:t>
      </w:r>
      <w:proofErr w:type="spellStart"/>
      <w:r w:rsidR="00AB0C06">
        <w:rPr>
          <w:rFonts w:ascii="Times New Roman" w:hAnsi="Times New Roman" w:cs="Times New Roman"/>
          <w:sz w:val="28"/>
          <w:szCs w:val="28"/>
        </w:rPr>
        <w:t>nanoekonomii</w:t>
      </w:r>
      <w:proofErr w:type="spellEnd"/>
      <w:r w:rsidR="00AB0C06">
        <w:rPr>
          <w:rFonts w:ascii="Times New Roman" w:hAnsi="Times New Roman" w:cs="Times New Roman"/>
          <w:sz w:val="28"/>
          <w:szCs w:val="28"/>
        </w:rPr>
        <w:t xml:space="preserve"> gospodarstw domowych, które muszą się przeciwstawiać tsunami światowego kryzysu.</w:t>
      </w:r>
      <w:r w:rsidR="00C624E3">
        <w:rPr>
          <w:rFonts w:ascii="Times New Roman" w:hAnsi="Times New Roman" w:cs="Times New Roman"/>
          <w:sz w:val="28"/>
          <w:szCs w:val="28"/>
        </w:rPr>
        <w:t xml:space="preserve"> Poza wielkimi sporami teoretycznymi i walką polityczną gospodarstwa domowe kreują mrówczą przedsiębiorczością taką </w:t>
      </w:r>
      <w:proofErr w:type="spellStart"/>
      <w:r w:rsidR="00C624E3">
        <w:rPr>
          <w:rFonts w:ascii="Times New Roman" w:hAnsi="Times New Roman" w:cs="Times New Roman"/>
          <w:sz w:val="28"/>
          <w:szCs w:val="28"/>
        </w:rPr>
        <w:t>nanoekonomię</w:t>
      </w:r>
      <w:proofErr w:type="spellEnd"/>
      <w:r w:rsidR="00C624E3">
        <w:rPr>
          <w:rFonts w:ascii="Times New Roman" w:hAnsi="Times New Roman" w:cs="Times New Roman"/>
          <w:sz w:val="28"/>
          <w:szCs w:val="28"/>
        </w:rPr>
        <w:t xml:space="preserve">. </w:t>
      </w:r>
      <w:r w:rsidR="009541A6">
        <w:rPr>
          <w:rFonts w:ascii="Times New Roman" w:hAnsi="Times New Roman" w:cs="Times New Roman"/>
          <w:sz w:val="28"/>
          <w:szCs w:val="28"/>
        </w:rPr>
        <w:t xml:space="preserve">Chodzi tutaj np. o przedsiębiorczość wielu emerytów, którzy zdają sobie sprawę, że liczenie na państwowe (ZUS-u, KRUS-u) podwyżki emerytur i rent, jest pozbawione sensu. Podwyżka emerytur i rent w Polsce średnio o 10 złotych miesięcznie, to dodatkowy jeden miliard złotych wydatków w budżecie, o 60 złotych to już tyle ile nakłady na całe państwowe szkolnictwo wyższe, a to dopiero 60 złotych… Chodzi tutaj o kredyty </w:t>
      </w:r>
      <w:proofErr w:type="spellStart"/>
      <w:r w:rsidR="009541A6">
        <w:rPr>
          <w:rFonts w:ascii="Times New Roman" w:hAnsi="Times New Roman" w:cs="Times New Roman"/>
          <w:i/>
          <w:sz w:val="28"/>
          <w:szCs w:val="28"/>
        </w:rPr>
        <w:t>peer</w:t>
      </w:r>
      <w:proofErr w:type="spellEnd"/>
      <w:r w:rsidR="009541A6">
        <w:rPr>
          <w:rFonts w:ascii="Times New Roman" w:hAnsi="Times New Roman" w:cs="Times New Roman"/>
          <w:i/>
          <w:sz w:val="28"/>
          <w:szCs w:val="28"/>
        </w:rPr>
        <w:t xml:space="preserve"> – to – </w:t>
      </w:r>
      <w:proofErr w:type="spellStart"/>
      <w:r w:rsidR="009541A6">
        <w:rPr>
          <w:rFonts w:ascii="Times New Roman" w:hAnsi="Times New Roman" w:cs="Times New Roman"/>
          <w:i/>
          <w:sz w:val="28"/>
          <w:szCs w:val="28"/>
        </w:rPr>
        <w:t>peer</w:t>
      </w:r>
      <w:proofErr w:type="spellEnd"/>
      <w:r w:rsidR="009541A6">
        <w:rPr>
          <w:rFonts w:ascii="Times New Roman" w:hAnsi="Times New Roman" w:cs="Times New Roman"/>
          <w:sz w:val="28"/>
          <w:szCs w:val="28"/>
        </w:rPr>
        <w:t>, którą to koncepcję HBR uznał za innowację 2009 roku, chodzi o rolę banków spółdzielczych</w:t>
      </w:r>
      <w:r w:rsidR="0091235A">
        <w:rPr>
          <w:rFonts w:ascii="Times New Roman" w:hAnsi="Times New Roman" w:cs="Times New Roman"/>
          <w:sz w:val="28"/>
          <w:szCs w:val="28"/>
        </w:rPr>
        <w:t xml:space="preserve"> i towarzystw ubezpieczeń wzaje</w:t>
      </w:r>
      <w:r w:rsidR="00862A20">
        <w:rPr>
          <w:rFonts w:ascii="Times New Roman" w:hAnsi="Times New Roman" w:cs="Times New Roman"/>
          <w:sz w:val="28"/>
          <w:szCs w:val="28"/>
        </w:rPr>
        <w:t>m</w:t>
      </w:r>
      <w:r w:rsidR="0091235A">
        <w:rPr>
          <w:rFonts w:ascii="Times New Roman" w:hAnsi="Times New Roman" w:cs="Times New Roman"/>
          <w:sz w:val="28"/>
          <w:szCs w:val="28"/>
        </w:rPr>
        <w:t>nych</w:t>
      </w:r>
      <w:r w:rsidR="009541A6">
        <w:rPr>
          <w:rFonts w:ascii="Times New Roman" w:hAnsi="Times New Roman" w:cs="Times New Roman"/>
          <w:sz w:val="28"/>
          <w:szCs w:val="28"/>
        </w:rPr>
        <w:t xml:space="preserve"> jako lokalnych centrów biznesu, „tkających” małe lokalne sieci biznesowe kontra wiele sieci globalne rozchwiane silnie przez wspomniane tsunami światowego kryzysu gospodarczego, chodzi o lokalne prawa </w:t>
      </w:r>
      <w:proofErr w:type="spellStart"/>
      <w:r w:rsidR="009541A6">
        <w:rPr>
          <w:rFonts w:ascii="Times New Roman" w:hAnsi="Times New Roman" w:cs="Times New Roman"/>
          <w:sz w:val="28"/>
          <w:szCs w:val="28"/>
        </w:rPr>
        <w:t>Saya</w:t>
      </w:r>
      <w:proofErr w:type="spellEnd"/>
      <w:r w:rsidR="009541A6">
        <w:rPr>
          <w:rFonts w:ascii="Times New Roman" w:hAnsi="Times New Roman" w:cs="Times New Roman"/>
          <w:sz w:val="28"/>
          <w:szCs w:val="28"/>
        </w:rPr>
        <w:t>, o lokalną przedsiębiorczą redukcję alienacji, jaka charakteryzuje współczesne wielkie przedsiębiorstwa na skraju bankructwa</w:t>
      </w:r>
      <w:r w:rsidR="00862A20">
        <w:rPr>
          <w:rFonts w:ascii="Times New Roman" w:hAnsi="Times New Roman" w:cs="Times New Roman"/>
          <w:sz w:val="28"/>
          <w:szCs w:val="28"/>
        </w:rPr>
        <w:t xml:space="preserve">, a wynikająca z </w:t>
      </w:r>
      <w:r w:rsidR="00862A20">
        <w:rPr>
          <w:rFonts w:ascii="Times New Roman" w:hAnsi="Times New Roman" w:cs="Times New Roman"/>
          <w:sz w:val="28"/>
          <w:szCs w:val="28"/>
        </w:rPr>
        <w:lastRenderedPageBreak/>
        <w:t>oddzielenia</w:t>
      </w:r>
      <w:r w:rsidR="009541A6">
        <w:rPr>
          <w:rFonts w:ascii="Times New Roman" w:hAnsi="Times New Roman" w:cs="Times New Roman"/>
          <w:sz w:val="28"/>
          <w:szCs w:val="28"/>
        </w:rPr>
        <w:t xml:space="preserve"> się </w:t>
      </w:r>
      <w:r w:rsidR="0091235A">
        <w:rPr>
          <w:rFonts w:ascii="Times New Roman" w:hAnsi="Times New Roman" w:cs="Times New Roman"/>
          <w:sz w:val="28"/>
          <w:szCs w:val="28"/>
        </w:rPr>
        <w:t xml:space="preserve">drugiego stopnia </w:t>
      </w:r>
      <w:r w:rsidR="009541A6">
        <w:rPr>
          <w:rFonts w:ascii="Times New Roman" w:hAnsi="Times New Roman" w:cs="Times New Roman"/>
          <w:sz w:val="28"/>
          <w:szCs w:val="28"/>
        </w:rPr>
        <w:t xml:space="preserve">zarządzania od własności </w:t>
      </w:r>
      <w:r w:rsidR="0091235A">
        <w:rPr>
          <w:rFonts w:ascii="Times New Roman" w:hAnsi="Times New Roman" w:cs="Times New Roman"/>
          <w:sz w:val="28"/>
          <w:szCs w:val="28"/>
        </w:rPr>
        <w:t>(właścicielami stają się fundusze inwestycyjne nie mające żadnego pojęcia jakie przedsiębiorstwa posiadają w swoich portfelach)</w:t>
      </w:r>
      <w:r w:rsidR="00862A20">
        <w:rPr>
          <w:rFonts w:ascii="Times New Roman" w:hAnsi="Times New Roman" w:cs="Times New Roman"/>
          <w:sz w:val="28"/>
          <w:szCs w:val="28"/>
        </w:rPr>
        <w:t xml:space="preserve"> i wiele innych działań, które mogą transformować gospodarki przy niższych kosztach transformacji.</w:t>
      </w:r>
    </w:p>
    <w:p w:rsidR="00A606BB" w:rsidRDefault="00A606BB" w:rsidP="00A606BB">
      <w:pPr>
        <w:jc w:val="both"/>
        <w:rPr>
          <w:rFonts w:ascii="Times New Roman" w:hAnsi="Times New Roman" w:cs="Times New Roman"/>
          <w:b/>
          <w:sz w:val="28"/>
          <w:szCs w:val="28"/>
        </w:rPr>
      </w:pPr>
    </w:p>
    <w:p w:rsidR="00AA101A" w:rsidRDefault="00A606BB" w:rsidP="00AA101A">
      <w:pPr>
        <w:pStyle w:val="Tekstpodstawowy"/>
        <w:spacing w:line="240" w:lineRule="auto"/>
        <w:rPr>
          <w:b w:val="0"/>
          <w:lang w:val="en-US"/>
        </w:rPr>
      </w:pPr>
      <w:r w:rsidRPr="00A606BB">
        <w:rPr>
          <w:szCs w:val="28"/>
        </w:rPr>
        <w:t xml:space="preserve"> </w:t>
      </w:r>
      <w:proofErr w:type="spellStart"/>
      <w:r w:rsidR="00AA101A" w:rsidRPr="006A5116">
        <w:rPr>
          <w:b w:val="0"/>
          <w:lang w:val="en-US"/>
        </w:rPr>
        <w:t>Bibliografia</w:t>
      </w:r>
      <w:proofErr w:type="spellEnd"/>
      <w:r w:rsidR="00AA101A" w:rsidRPr="006A5116">
        <w:rPr>
          <w:b w:val="0"/>
          <w:lang w:val="en-US"/>
        </w:rPr>
        <w:t>:</w:t>
      </w:r>
    </w:p>
    <w:p w:rsidR="00333078" w:rsidRPr="006A5116" w:rsidRDefault="00333078" w:rsidP="00AA101A">
      <w:pPr>
        <w:pStyle w:val="Tekstpodstawowy"/>
        <w:spacing w:line="240" w:lineRule="auto"/>
        <w:rPr>
          <w:b w:val="0"/>
          <w:lang w:val="en-US"/>
        </w:rPr>
      </w:pPr>
    </w:p>
    <w:p w:rsidR="00AA101A" w:rsidRDefault="00AA101A" w:rsidP="00AA101A">
      <w:pPr>
        <w:pStyle w:val="Tekstpodstawowy"/>
        <w:spacing w:line="240" w:lineRule="auto"/>
        <w:rPr>
          <w:b w:val="0"/>
          <w:lang w:val="en-US"/>
        </w:rPr>
      </w:pPr>
      <w:proofErr w:type="spellStart"/>
      <w:r>
        <w:rPr>
          <w:b w:val="0"/>
          <w:lang w:val="en-US"/>
        </w:rPr>
        <w:t>Akerlof</w:t>
      </w:r>
      <w:proofErr w:type="spellEnd"/>
      <w:r>
        <w:rPr>
          <w:b w:val="0"/>
          <w:lang w:val="en-US"/>
        </w:rPr>
        <w:t xml:space="preserve">, G., </w:t>
      </w:r>
      <w:r>
        <w:rPr>
          <w:b w:val="0"/>
          <w:i/>
          <w:lang w:val="en-US"/>
        </w:rPr>
        <w:t xml:space="preserve">The Market for Lemons: Qualitative Uncertainty and the Market Mechanism, </w:t>
      </w:r>
      <w:proofErr w:type="spellStart"/>
      <w:r>
        <w:rPr>
          <w:b w:val="0"/>
          <w:lang w:val="en-US"/>
        </w:rPr>
        <w:t>Quaterly</w:t>
      </w:r>
      <w:proofErr w:type="spellEnd"/>
      <w:r>
        <w:rPr>
          <w:b w:val="0"/>
          <w:lang w:val="en-US"/>
        </w:rPr>
        <w:t xml:space="preserve"> Journal of Economics, vol. 84</w:t>
      </w:r>
    </w:p>
    <w:p w:rsidR="00D72046" w:rsidRPr="00D72046" w:rsidRDefault="00D72046" w:rsidP="00AA101A">
      <w:pPr>
        <w:pStyle w:val="Tekstpodstawowy"/>
        <w:spacing w:line="240" w:lineRule="auto"/>
        <w:rPr>
          <w:b w:val="0"/>
          <w:lang w:val="en-US"/>
        </w:rPr>
      </w:pPr>
      <w:r>
        <w:rPr>
          <w:b w:val="0"/>
          <w:lang w:val="en-US"/>
        </w:rPr>
        <w:t xml:space="preserve">R. </w:t>
      </w:r>
      <w:proofErr w:type="spellStart"/>
      <w:r>
        <w:rPr>
          <w:b w:val="0"/>
          <w:lang w:val="en-US"/>
        </w:rPr>
        <w:t>Coase</w:t>
      </w:r>
      <w:proofErr w:type="spellEnd"/>
      <w:r>
        <w:rPr>
          <w:b w:val="0"/>
          <w:lang w:val="en-US"/>
        </w:rPr>
        <w:t xml:space="preserve"> , (1937), </w:t>
      </w:r>
      <w:r>
        <w:rPr>
          <w:b w:val="0"/>
          <w:i/>
          <w:lang w:val="en-US"/>
        </w:rPr>
        <w:t xml:space="preserve">The Nature of the Firm, </w:t>
      </w:r>
      <w:proofErr w:type="spellStart"/>
      <w:r>
        <w:rPr>
          <w:b w:val="0"/>
          <w:lang w:val="en-US"/>
        </w:rPr>
        <w:t>Economica</w:t>
      </w:r>
      <w:proofErr w:type="spellEnd"/>
      <w:r>
        <w:rPr>
          <w:b w:val="0"/>
          <w:lang w:val="en-US"/>
        </w:rPr>
        <w:t xml:space="preserve"> nr 4.</w:t>
      </w:r>
    </w:p>
    <w:p w:rsidR="00AA101A" w:rsidRDefault="00AA101A" w:rsidP="00AA101A">
      <w:pPr>
        <w:pStyle w:val="Tekstpodstawowy"/>
        <w:spacing w:line="240" w:lineRule="auto"/>
        <w:rPr>
          <w:b w:val="0"/>
          <w:lang w:val="en-US"/>
        </w:rPr>
      </w:pPr>
      <w:proofErr w:type="spellStart"/>
      <w:r w:rsidRPr="00CD4236">
        <w:rPr>
          <w:b w:val="0"/>
          <w:lang w:val="en-US"/>
        </w:rPr>
        <w:t>Dreze</w:t>
      </w:r>
      <w:proofErr w:type="spellEnd"/>
      <w:r w:rsidRPr="00CD4236">
        <w:rPr>
          <w:b w:val="0"/>
          <w:lang w:val="en-US"/>
        </w:rPr>
        <w:t xml:space="preserve">, J.H., </w:t>
      </w:r>
      <w:proofErr w:type="spellStart"/>
      <w:r w:rsidRPr="00CD4236">
        <w:rPr>
          <w:b w:val="0"/>
          <w:lang w:val="en-US"/>
        </w:rPr>
        <w:t>Herings</w:t>
      </w:r>
      <w:proofErr w:type="spellEnd"/>
      <w:r w:rsidRPr="00CD4236">
        <w:rPr>
          <w:b w:val="0"/>
          <w:lang w:val="en-US"/>
        </w:rPr>
        <w:t xml:space="preserve">, (2008) J.J., </w:t>
      </w:r>
      <w:r w:rsidRPr="00CD4236">
        <w:rPr>
          <w:b w:val="0"/>
          <w:i/>
          <w:lang w:val="en-US"/>
        </w:rPr>
        <w:t xml:space="preserve">Sequentially Complete Markets Remain </w:t>
      </w:r>
      <w:proofErr w:type="spellStart"/>
      <w:r w:rsidRPr="00CD4236">
        <w:rPr>
          <w:b w:val="0"/>
          <w:i/>
          <w:lang w:val="en-US"/>
        </w:rPr>
        <w:t>Incomplet</w:t>
      </w:r>
      <w:proofErr w:type="spellEnd"/>
      <w:r w:rsidRPr="00CD4236">
        <w:rPr>
          <w:b w:val="0"/>
          <w:i/>
          <w:lang w:val="en-US"/>
        </w:rPr>
        <w:t xml:space="preserve">, </w:t>
      </w:r>
      <w:r w:rsidRPr="00CD4236">
        <w:rPr>
          <w:b w:val="0"/>
          <w:lang w:val="en-US"/>
        </w:rPr>
        <w:t>draft.</w:t>
      </w:r>
    </w:p>
    <w:p w:rsidR="004B1648" w:rsidRPr="00EB67EE" w:rsidRDefault="004B1648" w:rsidP="00AA101A">
      <w:pPr>
        <w:pStyle w:val="Tekstpodstawowy"/>
        <w:spacing w:line="240" w:lineRule="auto"/>
        <w:rPr>
          <w:b w:val="0"/>
        </w:rPr>
      </w:pPr>
      <w:r w:rsidRPr="00EB67EE">
        <w:rPr>
          <w:b w:val="0"/>
        </w:rPr>
        <w:t xml:space="preserve">Kołodko, G. W. </w:t>
      </w:r>
      <w:r w:rsidR="00EB67EE" w:rsidRPr="00EB67EE">
        <w:rPr>
          <w:b w:val="0"/>
        </w:rPr>
        <w:t>(2005), O reformie naszych finansów, Toruń</w:t>
      </w:r>
    </w:p>
    <w:p w:rsidR="00AA101A" w:rsidRDefault="004B1648" w:rsidP="00AA101A">
      <w:pPr>
        <w:pStyle w:val="Tekstpodstawowy"/>
        <w:spacing w:line="240" w:lineRule="auto"/>
        <w:rPr>
          <w:b w:val="0"/>
        </w:rPr>
      </w:pPr>
      <w:r w:rsidRPr="004B1648">
        <w:rPr>
          <w:b w:val="0"/>
        </w:rPr>
        <w:t>Kołodko, G. W. Węd</w:t>
      </w:r>
      <w:r w:rsidR="009F2E36">
        <w:rPr>
          <w:b w:val="0"/>
        </w:rPr>
        <w:t>r</w:t>
      </w:r>
      <w:r w:rsidRPr="004B1648">
        <w:rPr>
          <w:b w:val="0"/>
        </w:rPr>
        <w:t>ujący świat</w:t>
      </w:r>
      <w:r w:rsidR="00EB67EE">
        <w:rPr>
          <w:b w:val="0"/>
        </w:rPr>
        <w:t xml:space="preserve"> (2008)</w:t>
      </w:r>
      <w:r w:rsidRPr="004B1648">
        <w:rPr>
          <w:b w:val="0"/>
        </w:rPr>
        <w:t>, Warszawa, Prószyński i S</w:t>
      </w:r>
      <w:r>
        <w:rPr>
          <w:b w:val="0"/>
        </w:rPr>
        <w:t>półka</w:t>
      </w:r>
    </w:p>
    <w:p w:rsidR="00333078" w:rsidRDefault="00333078" w:rsidP="00333078">
      <w:pPr>
        <w:spacing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Koźmiński</w:t>
      </w:r>
      <w:proofErr w:type="spellEnd"/>
      <w:r>
        <w:rPr>
          <w:rFonts w:ascii="Times New Roman" w:hAnsi="Times New Roman" w:cs="Times New Roman"/>
          <w:sz w:val="28"/>
          <w:szCs w:val="28"/>
          <w:lang w:val="en-US"/>
        </w:rPr>
        <w:t xml:space="preserve">, A. K. (2008), How it All Happened, Essays in Political Economy of Transition, </w:t>
      </w:r>
      <w:proofErr w:type="spellStart"/>
      <w:r>
        <w:rPr>
          <w:rFonts w:ascii="Times New Roman" w:hAnsi="Times New Roman" w:cs="Times New Roman"/>
          <w:sz w:val="28"/>
          <w:szCs w:val="28"/>
          <w:lang w:val="en-US"/>
        </w:rPr>
        <w:t>Difin</w:t>
      </w:r>
      <w:proofErr w:type="spellEnd"/>
    </w:p>
    <w:p w:rsidR="00AA101A" w:rsidRPr="00D72046" w:rsidRDefault="00D72046" w:rsidP="00333078">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009F2E36" w:rsidRPr="00D72046">
        <w:rPr>
          <w:rFonts w:ascii="Times New Roman" w:hAnsi="Times New Roman" w:cs="Times New Roman"/>
          <w:sz w:val="28"/>
          <w:szCs w:val="28"/>
          <w:lang w:val="en-US"/>
        </w:rPr>
        <w:t xml:space="preserve">. </w:t>
      </w:r>
      <w:proofErr w:type="spellStart"/>
      <w:r w:rsidR="009F2E36" w:rsidRPr="00D72046">
        <w:rPr>
          <w:rFonts w:ascii="Times New Roman" w:hAnsi="Times New Roman" w:cs="Times New Roman"/>
          <w:sz w:val="28"/>
          <w:szCs w:val="28"/>
          <w:lang w:val="en-US"/>
        </w:rPr>
        <w:t>Perroux</w:t>
      </w:r>
      <w:proofErr w:type="spellEnd"/>
      <w:r w:rsidR="009F2E36" w:rsidRPr="00D72046">
        <w:rPr>
          <w:rFonts w:ascii="Times New Roman" w:hAnsi="Times New Roman" w:cs="Times New Roman"/>
          <w:sz w:val="28"/>
          <w:szCs w:val="28"/>
          <w:lang w:val="en-US"/>
        </w:rPr>
        <w:t xml:space="preserve">, (1948), </w:t>
      </w:r>
      <w:proofErr w:type="spellStart"/>
      <w:r w:rsidRPr="00D72046">
        <w:rPr>
          <w:rFonts w:ascii="Times New Roman" w:hAnsi="Times New Roman" w:cs="Times New Roman"/>
          <w:i/>
          <w:sz w:val="28"/>
          <w:szCs w:val="28"/>
          <w:lang w:val="en-US"/>
        </w:rPr>
        <w:t>Esquisse</w:t>
      </w:r>
      <w:proofErr w:type="spellEnd"/>
      <w:r w:rsidRPr="00D72046">
        <w:rPr>
          <w:rFonts w:ascii="Times New Roman" w:hAnsi="Times New Roman" w:cs="Times New Roman"/>
          <w:i/>
          <w:sz w:val="28"/>
          <w:szCs w:val="28"/>
          <w:lang w:val="en-US"/>
        </w:rPr>
        <w:t xml:space="preserve"> </w:t>
      </w:r>
      <w:proofErr w:type="spellStart"/>
      <w:r w:rsidRPr="00D72046">
        <w:rPr>
          <w:rFonts w:ascii="Times New Roman" w:hAnsi="Times New Roman" w:cs="Times New Roman"/>
          <w:i/>
          <w:sz w:val="28"/>
          <w:szCs w:val="28"/>
          <w:lang w:val="en-US"/>
        </w:rPr>
        <w:t>d’une</w:t>
      </w:r>
      <w:proofErr w:type="spellEnd"/>
      <w:r w:rsidRPr="00D72046">
        <w:rPr>
          <w:rFonts w:ascii="Times New Roman" w:hAnsi="Times New Roman" w:cs="Times New Roman"/>
          <w:i/>
          <w:sz w:val="28"/>
          <w:szCs w:val="28"/>
          <w:lang w:val="en-US"/>
        </w:rPr>
        <w:t xml:space="preserve"> </w:t>
      </w:r>
      <w:proofErr w:type="spellStart"/>
      <w:r w:rsidRPr="00D72046">
        <w:rPr>
          <w:rFonts w:ascii="Times New Roman" w:hAnsi="Times New Roman" w:cs="Times New Roman"/>
          <w:i/>
          <w:sz w:val="28"/>
          <w:szCs w:val="28"/>
          <w:lang w:val="en-US"/>
        </w:rPr>
        <w:t>theorie</w:t>
      </w:r>
      <w:proofErr w:type="spellEnd"/>
      <w:r w:rsidRPr="00D72046">
        <w:rPr>
          <w:rFonts w:ascii="Times New Roman" w:hAnsi="Times New Roman" w:cs="Times New Roman"/>
          <w:i/>
          <w:sz w:val="28"/>
          <w:szCs w:val="28"/>
          <w:lang w:val="en-US"/>
        </w:rPr>
        <w:t xml:space="preserve"> de </w:t>
      </w:r>
      <w:proofErr w:type="spellStart"/>
      <w:r w:rsidRPr="00D72046">
        <w:rPr>
          <w:rFonts w:ascii="Times New Roman" w:hAnsi="Times New Roman" w:cs="Times New Roman"/>
          <w:i/>
          <w:sz w:val="28"/>
          <w:szCs w:val="28"/>
          <w:lang w:val="en-US"/>
        </w:rPr>
        <w:t>l’economie</w:t>
      </w:r>
      <w:proofErr w:type="spellEnd"/>
      <w:r w:rsidRPr="00D72046">
        <w:rPr>
          <w:rFonts w:ascii="Times New Roman" w:hAnsi="Times New Roman" w:cs="Times New Roman"/>
          <w:i/>
          <w:sz w:val="28"/>
          <w:szCs w:val="28"/>
          <w:lang w:val="en-US"/>
        </w:rPr>
        <w:t xml:space="preserve"> </w:t>
      </w:r>
      <w:proofErr w:type="spellStart"/>
      <w:r w:rsidRPr="00D72046">
        <w:rPr>
          <w:rFonts w:ascii="Times New Roman" w:hAnsi="Times New Roman" w:cs="Times New Roman"/>
          <w:i/>
          <w:sz w:val="28"/>
          <w:szCs w:val="28"/>
          <w:lang w:val="en-US"/>
        </w:rPr>
        <w:t>dominante</w:t>
      </w:r>
      <w:proofErr w:type="spellEnd"/>
      <w:r w:rsidRPr="00D72046">
        <w:rPr>
          <w:rFonts w:ascii="Times New Roman" w:hAnsi="Times New Roman" w:cs="Times New Roman"/>
          <w:i/>
          <w:sz w:val="28"/>
          <w:szCs w:val="28"/>
          <w:lang w:val="en-US"/>
        </w:rPr>
        <w:t xml:space="preserve">, </w:t>
      </w:r>
      <w:proofErr w:type="spellStart"/>
      <w:r>
        <w:rPr>
          <w:rFonts w:ascii="Times New Roman" w:hAnsi="Times New Roman" w:cs="Times New Roman"/>
          <w:sz w:val="28"/>
          <w:szCs w:val="28"/>
          <w:lang w:val="en-US"/>
        </w:rPr>
        <w:t>Economie</w:t>
      </w:r>
      <w:proofErr w:type="spellEnd"/>
      <w:r>
        <w:rPr>
          <w:rFonts w:ascii="Times New Roman" w:hAnsi="Times New Roman" w:cs="Times New Roman"/>
          <w:sz w:val="28"/>
          <w:szCs w:val="28"/>
          <w:lang w:val="en-US"/>
        </w:rPr>
        <w:t xml:space="preserve"> Applique, nr 2-3</w:t>
      </w:r>
    </w:p>
    <w:p w:rsidR="00AA101A" w:rsidRPr="00D72046" w:rsidRDefault="00AA101A" w:rsidP="00AA101A">
      <w:pPr>
        <w:jc w:val="both"/>
        <w:rPr>
          <w:rFonts w:ascii="Times New Roman" w:hAnsi="Times New Roman" w:cs="Times New Roman"/>
          <w:b/>
          <w:sz w:val="28"/>
          <w:szCs w:val="28"/>
          <w:lang w:val="en-US"/>
        </w:rPr>
      </w:pPr>
    </w:p>
    <w:p w:rsidR="00A606BB" w:rsidRPr="00D72046" w:rsidRDefault="00A606BB" w:rsidP="00A606BB">
      <w:pPr>
        <w:jc w:val="both"/>
        <w:rPr>
          <w:rFonts w:ascii="Times New Roman" w:hAnsi="Times New Roman" w:cs="Times New Roman"/>
          <w:b/>
          <w:sz w:val="28"/>
          <w:szCs w:val="28"/>
          <w:lang w:val="en-US"/>
        </w:rPr>
      </w:pPr>
    </w:p>
    <w:sectPr w:rsidR="00A606BB" w:rsidRPr="00D72046" w:rsidSect="009D3D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00" w:rsidRDefault="00DF4900" w:rsidP="00EE61AC">
      <w:pPr>
        <w:spacing w:after="0" w:line="240" w:lineRule="auto"/>
      </w:pPr>
      <w:r>
        <w:separator/>
      </w:r>
    </w:p>
  </w:endnote>
  <w:endnote w:type="continuationSeparator" w:id="0">
    <w:p w:rsidR="00DF4900" w:rsidRDefault="00DF4900" w:rsidP="00EE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00" w:rsidRDefault="00DF4900" w:rsidP="00EE61AC">
      <w:pPr>
        <w:spacing w:after="0" w:line="240" w:lineRule="auto"/>
      </w:pPr>
      <w:r>
        <w:separator/>
      </w:r>
    </w:p>
  </w:footnote>
  <w:footnote w:type="continuationSeparator" w:id="0">
    <w:p w:rsidR="00DF4900" w:rsidRDefault="00DF4900" w:rsidP="00EE61AC">
      <w:pPr>
        <w:spacing w:after="0" w:line="240" w:lineRule="auto"/>
      </w:pPr>
      <w:r>
        <w:continuationSeparator/>
      </w:r>
    </w:p>
  </w:footnote>
  <w:footnote w:id="1">
    <w:p w:rsidR="00F52811" w:rsidRDefault="00F52811">
      <w:pPr>
        <w:pStyle w:val="Tekstprzypisudolnego"/>
      </w:pPr>
      <w:r>
        <w:rPr>
          <w:rStyle w:val="Odwoanieprzypisudolnego"/>
        </w:rPr>
        <w:footnoteRef/>
      </w:r>
      <w:r>
        <w:t xml:space="preserve"> Np. za transformację gospodarki USA zapłacą gospodarstwa domowe w wielu krajach świata. </w:t>
      </w:r>
      <w:r w:rsidR="000C602F">
        <w:t>Gospodarstwa domowe w USA płaciły jednakże też za transformację gospodarki polskiej.</w:t>
      </w:r>
    </w:p>
  </w:footnote>
  <w:footnote w:id="2">
    <w:p w:rsidR="00EE61AC" w:rsidRDefault="00EE61AC">
      <w:pPr>
        <w:pStyle w:val="Tekstprzypisudolnego"/>
      </w:pPr>
      <w:r>
        <w:rPr>
          <w:rStyle w:val="Odwoanieprzypisudolnego"/>
        </w:rPr>
        <w:footnoteRef/>
      </w:r>
      <w:r>
        <w:t xml:space="preserve"> W 1993 roku powstała w Polsce ustawa, która miała być podstawą budowy w ciągu 10 lat 2600 km autostrad. Wówczas w 1993 roku z przerażeniem stwierdzano, że dopiero za 10 lat będziemy mieć te 2600 km autostrad. Od 1993 do 2003 roku zbudowano dziesięć razy mniej kilometrów autostrad niż przewidywali twórcy ustawy.</w:t>
      </w:r>
    </w:p>
  </w:footnote>
  <w:footnote w:id="3">
    <w:p w:rsidR="002D4226" w:rsidRDefault="002D4226">
      <w:pPr>
        <w:pStyle w:val="Tekstprzypisudolnego"/>
      </w:pPr>
      <w:r>
        <w:rPr>
          <w:rStyle w:val="Odwoanieprzypisudolnego"/>
        </w:rPr>
        <w:footnoteRef/>
      </w:r>
      <w:r>
        <w:t xml:space="preserve"> Pojawiają się nawet prace, że takie rynki nie istnieją również i w tej sztucznie wymyślonej gospodarce </w:t>
      </w:r>
      <w:proofErr w:type="spellStart"/>
      <w:r>
        <w:t>Arrowa-Debreu</w:t>
      </w:r>
      <w:proofErr w:type="spellEnd"/>
      <w:r>
        <w:t xml:space="preserve">, co </w:t>
      </w:r>
      <w:proofErr w:type="spellStart"/>
      <w:r>
        <w:t>oznaczołoby</w:t>
      </w:r>
      <w:proofErr w:type="spellEnd"/>
      <w:r>
        <w:t xml:space="preserve">, że cały wysiłek na znalezienie optymalnego rozwiązania równowagi ogólnej L. </w:t>
      </w:r>
      <w:proofErr w:type="spellStart"/>
      <w:r>
        <w:t>Walrasa</w:t>
      </w:r>
      <w:proofErr w:type="spellEnd"/>
      <w:r>
        <w:t xml:space="preserve">, który został skierowany na tworzenie kolejnych założeń, coraz bardziej oddających model od rzeczywistości, okazał się być jeszcze niewystarczający (zob. </w:t>
      </w:r>
      <w:proofErr w:type="spellStart"/>
      <w:r>
        <w:t>Dreze</w:t>
      </w:r>
      <w:proofErr w:type="spellEnd"/>
      <w:r>
        <w:t xml:space="preserve">, </w:t>
      </w:r>
      <w:proofErr w:type="spellStart"/>
      <w:r>
        <w:t>Herings</w:t>
      </w:r>
      <w:proofErr w:type="spellEnd"/>
      <w:r>
        <w:t>, 2008).</w:t>
      </w:r>
    </w:p>
  </w:footnote>
  <w:footnote w:id="4">
    <w:p w:rsidR="002654B2" w:rsidRDefault="002654B2">
      <w:pPr>
        <w:pStyle w:val="Tekstprzypisudolnego"/>
      </w:pPr>
      <w:r>
        <w:rPr>
          <w:rStyle w:val="Odwoanieprzypisudolnego"/>
        </w:rPr>
        <w:footnoteRef/>
      </w:r>
      <w:r w:rsidR="009A042C">
        <w:t xml:space="preserve"> W. Jaruzelski zauważa: „Jak już mówiłem konieczne były bolesne reformy. Tylko razem mogliśmy je zrobić. (…) Niech pan sobie wyobrazi, że latem  1989 r. prezydentem zostaje Lech Wałęsa. Przecież z powodu tych reform  w 1990 r. Mazowiecki przegrał wybory prezydenckie nie tylko z Wałęsą , ale też z Tymińskim. Co by było , gdybym w 1990 r. wszedł na trybunę i zawołał: „nie tak miało być, nie miało być społeczno-ekonomicznych kontrastów, krzywdy, bezrobocia”. Myśli pan, że ludzie którzy głosili komuno wróć, by tym śladem nie poszli?” („Polityka, nr 7/2009).</w:t>
      </w:r>
    </w:p>
  </w:footnote>
  <w:footnote w:id="5">
    <w:p w:rsidR="0004726C" w:rsidRDefault="0004726C">
      <w:pPr>
        <w:pStyle w:val="Tekstprzypisudolnego"/>
      </w:pPr>
      <w:r>
        <w:rPr>
          <w:rStyle w:val="Odwoanieprzypisudolnego"/>
        </w:rPr>
        <w:footnoteRef/>
      </w:r>
      <w:r>
        <w:t xml:space="preserve"> Oczywiście nie brak defetystów, którzy zwrócą uwagę, że to inna szynka itp.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311"/>
    <w:multiLevelType w:val="multilevel"/>
    <w:tmpl w:val="17BCFE64"/>
    <w:lvl w:ilvl="0">
      <w:start w:val="1"/>
      <w:numFmt w:val="decimal"/>
      <w:lvlText w:val="%1."/>
      <w:lvlJc w:val="left"/>
      <w:pPr>
        <w:ind w:left="720" w:hanging="360"/>
      </w:pPr>
      <w:rPr>
        <w:rFonts w:hint="default"/>
        <w:b/>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CCF1B65"/>
    <w:multiLevelType w:val="multilevel"/>
    <w:tmpl w:val="305457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E154B3E"/>
    <w:multiLevelType w:val="hybridMultilevel"/>
    <w:tmpl w:val="CBFE570A"/>
    <w:lvl w:ilvl="0" w:tplc="711A737C">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1B1483F"/>
    <w:multiLevelType w:val="hybridMultilevel"/>
    <w:tmpl w:val="91EA228E"/>
    <w:lvl w:ilvl="0" w:tplc="53124514">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222D56BA"/>
    <w:multiLevelType w:val="hybridMultilevel"/>
    <w:tmpl w:val="D97E5F90"/>
    <w:lvl w:ilvl="0" w:tplc="04150011">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3E35134"/>
    <w:multiLevelType w:val="hybridMultilevel"/>
    <w:tmpl w:val="0CE06DF0"/>
    <w:lvl w:ilvl="0" w:tplc="04150011">
      <w:start w:val="1"/>
      <w:numFmt w:val="decimal"/>
      <w:lvlText w:val="%1)"/>
      <w:lvlJc w:val="left"/>
      <w:pPr>
        <w:tabs>
          <w:tab w:val="num" w:pos="720"/>
        </w:tabs>
        <w:ind w:left="720" w:hanging="360"/>
      </w:pPr>
    </w:lvl>
    <w:lvl w:ilvl="1" w:tplc="988A9030">
      <w:start w:val="1"/>
      <w:numFmt w:val="upperRoman"/>
      <w:lvlText w:val="%2.)"/>
      <w:lvlJc w:val="left"/>
      <w:pPr>
        <w:tabs>
          <w:tab w:val="num" w:pos="1800"/>
        </w:tabs>
        <w:ind w:left="1800" w:hanging="720"/>
      </w:pPr>
    </w:lvl>
    <w:lvl w:ilvl="2" w:tplc="143A5CE6">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0C50742"/>
    <w:multiLevelType w:val="hybridMultilevel"/>
    <w:tmpl w:val="F8B032A8"/>
    <w:lvl w:ilvl="0" w:tplc="D0B8B534">
      <w:start w:val="1"/>
      <w:numFmt w:val="lowerLetter"/>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5FB733A"/>
    <w:multiLevelType w:val="hybridMultilevel"/>
    <w:tmpl w:val="04A0C8DA"/>
    <w:lvl w:ilvl="0" w:tplc="04150011">
      <w:start w:val="6"/>
      <w:numFmt w:val="decimal"/>
      <w:lvlText w:val="%1)"/>
      <w:lvlJc w:val="left"/>
      <w:pPr>
        <w:tabs>
          <w:tab w:val="num" w:pos="720"/>
        </w:tabs>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780D568A"/>
    <w:multiLevelType w:val="hybridMultilevel"/>
    <w:tmpl w:val="79346034"/>
    <w:lvl w:ilvl="0" w:tplc="AD088A2E">
      <w:start w:val="1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num w:numId="1">
    <w:abstractNumId w:val="1"/>
  </w:num>
  <w:num w:numId="2">
    <w:abstractNumId w:val="0"/>
  </w:num>
  <w:num w:numId="3">
    <w:abstractNumId w:val="2"/>
  </w:num>
  <w:num w:numId="4">
    <w:abstractNumId w:val="3"/>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BB"/>
    <w:rsid w:val="00006044"/>
    <w:rsid w:val="00021BD8"/>
    <w:rsid w:val="0004726C"/>
    <w:rsid w:val="000541A4"/>
    <w:rsid w:val="00080389"/>
    <w:rsid w:val="000A0E99"/>
    <w:rsid w:val="000A1CEF"/>
    <w:rsid w:val="000C602F"/>
    <w:rsid w:val="00142F0B"/>
    <w:rsid w:val="001840E9"/>
    <w:rsid w:val="001F202F"/>
    <w:rsid w:val="00207039"/>
    <w:rsid w:val="0023667A"/>
    <w:rsid w:val="00251895"/>
    <w:rsid w:val="00261779"/>
    <w:rsid w:val="002654B2"/>
    <w:rsid w:val="00283FA2"/>
    <w:rsid w:val="00285DF2"/>
    <w:rsid w:val="002866C9"/>
    <w:rsid w:val="002C09BF"/>
    <w:rsid w:val="002D4226"/>
    <w:rsid w:val="002E0AA0"/>
    <w:rsid w:val="00316EFF"/>
    <w:rsid w:val="00333078"/>
    <w:rsid w:val="00342CF0"/>
    <w:rsid w:val="00382FD6"/>
    <w:rsid w:val="003C36FF"/>
    <w:rsid w:val="003E4653"/>
    <w:rsid w:val="003F11FC"/>
    <w:rsid w:val="003F41FC"/>
    <w:rsid w:val="00420AF4"/>
    <w:rsid w:val="00443096"/>
    <w:rsid w:val="0044462F"/>
    <w:rsid w:val="004505C3"/>
    <w:rsid w:val="00451209"/>
    <w:rsid w:val="00452A57"/>
    <w:rsid w:val="00454A29"/>
    <w:rsid w:val="00473BD9"/>
    <w:rsid w:val="004B1648"/>
    <w:rsid w:val="00505E8C"/>
    <w:rsid w:val="005233FE"/>
    <w:rsid w:val="005A5219"/>
    <w:rsid w:val="005F7E8A"/>
    <w:rsid w:val="00605F01"/>
    <w:rsid w:val="00624FC0"/>
    <w:rsid w:val="006300AF"/>
    <w:rsid w:val="0064089E"/>
    <w:rsid w:val="00652806"/>
    <w:rsid w:val="00655D23"/>
    <w:rsid w:val="006A12EE"/>
    <w:rsid w:val="006E014D"/>
    <w:rsid w:val="00727E80"/>
    <w:rsid w:val="007318E9"/>
    <w:rsid w:val="0073570E"/>
    <w:rsid w:val="00745159"/>
    <w:rsid w:val="00766FF6"/>
    <w:rsid w:val="00772154"/>
    <w:rsid w:val="007965AB"/>
    <w:rsid w:val="007B1BDC"/>
    <w:rsid w:val="007D29CD"/>
    <w:rsid w:val="008175D2"/>
    <w:rsid w:val="00822E35"/>
    <w:rsid w:val="00824E4D"/>
    <w:rsid w:val="00825922"/>
    <w:rsid w:val="00855CEB"/>
    <w:rsid w:val="008570E4"/>
    <w:rsid w:val="00862A20"/>
    <w:rsid w:val="008B5465"/>
    <w:rsid w:val="008D34E4"/>
    <w:rsid w:val="0091235A"/>
    <w:rsid w:val="009470A8"/>
    <w:rsid w:val="009541A6"/>
    <w:rsid w:val="009A042C"/>
    <w:rsid w:val="009B6F4D"/>
    <w:rsid w:val="009D3D4D"/>
    <w:rsid w:val="009E000A"/>
    <w:rsid w:val="009E7B90"/>
    <w:rsid w:val="009F2E36"/>
    <w:rsid w:val="00A163DF"/>
    <w:rsid w:val="00A606BB"/>
    <w:rsid w:val="00A67208"/>
    <w:rsid w:val="00A741A1"/>
    <w:rsid w:val="00AA101A"/>
    <w:rsid w:val="00AB0C06"/>
    <w:rsid w:val="00AE7E70"/>
    <w:rsid w:val="00B1480B"/>
    <w:rsid w:val="00B82521"/>
    <w:rsid w:val="00B85F81"/>
    <w:rsid w:val="00BB2900"/>
    <w:rsid w:val="00BB5599"/>
    <w:rsid w:val="00C32D23"/>
    <w:rsid w:val="00C4569D"/>
    <w:rsid w:val="00C56808"/>
    <w:rsid w:val="00C624E3"/>
    <w:rsid w:val="00C736B4"/>
    <w:rsid w:val="00C84E3C"/>
    <w:rsid w:val="00CA238F"/>
    <w:rsid w:val="00CB5C0B"/>
    <w:rsid w:val="00CB5F14"/>
    <w:rsid w:val="00CD49DE"/>
    <w:rsid w:val="00CF02E0"/>
    <w:rsid w:val="00CF2F61"/>
    <w:rsid w:val="00CF7267"/>
    <w:rsid w:val="00D15293"/>
    <w:rsid w:val="00D339C1"/>
    <w:rsid w:val="00D41BB7"/>
    <w:rsid w:val="00D54706"/>
    <w:rsid w:val="00D54D8E"/>
    <w:rsid w:val="00D65C19"/>
    <w:rsid w:val="00D70C8A"/>
    <w:rsid w:val="00D72046"/>
    <w:rsid w:val="00D864C8"/>
    <w:rsid w:val="00D87698"/>
    <w:rsid w:val="00D94825"/>
    <w:rsid w:val="00DD0B4B"/>
    <w:rsid w:val="00DF4900"/>
    <w:rsid w:val="00E33ADE"/>
    <w:rsid w:val="00E41332"/>
    <w:rsid w:val="00E43A88"/>
    <w:rsid w:val="00E624E2"/>
    <w:rsid w:val="00EA3369"/>
    <w:rsid w:val="00EB67EE"/>
    <w:rsid w:val="00EE156C"/>
    <w:rsid w:val="00EE61AC"/>
    <w:rsid w:val="00F064A8"/>
    <w:rsid w:val="00F22A56"/>
    <w:rsid w:val="00F52811"/>
    <w:rsid w:val="00F61127"/>
    <w:rsid w:val="00FB38C5"/>
    <w:rsid w:val="00FE3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semiHidden/>
    <w:unhideWhenUsed/>
    <w:qFormat/>
    <w:rsid w:val="00A741A1"/>
    <w:pPr>
      <w:keepNext/>
      <w:spacing w:after="0" w:line="240" w:lineRule="auto"/>
      <w:jc w:val="both"/>
      <w:outlineLvl w:val="1"/>
    </w:pPr>
    <w:rPr>
      <w:rFonts w:ascii="Times New Roman" w:eastAsia="Times New Roman" w:hAnsi="Times New Roman" w:cs="Times New Roman"/>
      <w:b/>
      <w:bCs/>
      <w:sz w:val="28"/>
      <w:szCs w:val="24"/>
    </w:rPr>
  </w:style>
  <w:style w:type="paragraph" w:styleId="Nagwek3">
    <w:name w:val="heading 3"/>
    <w:basedOn w:val="Normalny"/>
    <w:next w:val="Normalny"/>
    <w:link w:val="Nagwek3Znak"/>
    <w:qFormat/>
    <w:rsid w:val="002D4226"/>
    <w:pPr>
      <w:keepNext/>
      <w:spacing w:after="0" w:line="240" w:lineRule="auto"/>
      <w:jc w:val="center"/>
      <w:outlineLvl w:val="2"/>
    </w:pPr>
    <w:rPr>
      <w:rFonts w:ascii="Times New Roman" w:eastAsia="Times New Roman" w:hAnsi="Times New Roman" w:cs="Times New Roman"/>
      <w:b/>
      <w:bCs/>
      <w:sz w:val="20"/>
      <w:szCs w:val="24"/>
    </w:rPr>
  </w:style>
  <w:style w:type="paragraph" w:styleId="Nagwek4">
    <w:name w:val="heading 4"/>
    <w:basedOn w:val="Normalny"/>
    <w:next w:val="Normalny"/>
    <w:link w:val="Nagwek4Znak"/>
    <w:qFormat/>
    <w:rsid w:val="002D4226"/>
    <w:pPr>
      <w:keepNext/>
      <w:spacing w:after="0" w:line="360" w:lineRule="auto"/>
      <w:jc w:val="center"/>
      <w:outlineLvl w:val="3"/>
    </w:pPr>
    <w:rPr>
      <w:rFonts w:ascii="Times New Roman" w:eastAsia="Arial Unicode MS" w:hAnsi="Times New Roman" w:cs="Times New Roman"/>
      <w:b/>
      <w:bCs/>
      <w:sz w:val="28"/>
      <w:szCs w:val="24"/>
    </w:rPr>
  </w:style>
  <w:style w:type="paragraph" w:styleId="Nagwek5">
    <w:name w:val="heading 5"/>
    <w:basedOn w:val="Normalny"/>
    <w:next w:val="Normalny"/>
    <w:link w:val="Nagwek5Znak"/>
    <w:qFormat/>
    <w:rsid w:val="002D4226"/>
    <w:pPr>
      <w:keepNext/>
      <w:spacing w:after="0" w:line="240" w:lineRule="auto"/>
      <w:ind w:left="360"/>
      <w:outlineLvl w:val="4"/>
    </w:pPr>
    <w:rPr>
      <w:rFonts w:ascii="Times New Roman" w:eastAsia="Times New Roman" w:hAnsi="Times New Roman" w:cs="Times New Roman"/>
      <w:b/>
      <w:bCs/>
      <w:sz w:val="20"/>
      <w:szCs w:val="24"/>
    </w:rPr>
  </w:style>
  <w:style w:type="paragraph" w:styleId="Nagwek6">
    <w:name w:val="heading 6"/>
    <w:basedOn w:val="Normalny"/>
    <w:next w:val="Normalny"/>
    <w:link w:val="Nagwek6Znak"/>
    <w:qFormat/>
    <w:rsid w:val="002D4226"/>
    <w:pPr>
      <w:keepNext/>
      <w:spacing w:after="0" w:line="240" w:lineRule="auto"/>
      <w:ind w:left="360"/>
      <w:jc w:val="center"/>
      <w:outlineLvl w:val="5"/>
    </w:pPr>
    <w:rPr>
      <w:rFonts w:ascii="Times New Roman" w:eastAsia="Times New Roman" w:hAnsi="Times New Roman" w:cs="Times New Roman"/>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06BB"/>
    <w:pPr>
      <w:ind w:left="720"/>
      <w:contextualSpacing/>
    </w:pPr>
  </w:style>
  <w:style w:type="paragraph" w:styleId="Tekstprzypisudolnego">
    <w:name w:val="footnote text"/>
    <w:basedOn w:val="Normalny"/>
    <w:link w:val="TekstprzypisudolnegoZnak"/>
    <w:semiHidden/>
    <w:unhideWhenUsed/>
    <w:rsid w:val="00EE61AC"/>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EE61AC"/>
    <w:rPr>
      <w:sz w:val="20"/>
      <w:szCs w:val="20"/>
    </w:rPr>
  </w:style>
  <w:style w:type="character" w:styleId="Odwoanieprzypisudolnego">
    <w:name w:val="footnote reference"/>
    <w:basedOn w:val="Domylnaczcionkaakapitu"/>
    <w:semiHidden/>
    <w:unhideWhenUsed/>
    <w:rsid w:val="00EE61AC"/>
    <w:rPr>
      <w:vertAlign w:val="superscript"/>
    </w:rPr>
  </w:style>
  <w:style w:type="character" w:customStyle="1" w:styleId="Nagwek3Znak">
    <w:name w:val="Nagłówek 3 Znak"/>
    <w:basedOn w:val="Domylnaczcionkaakapitu"/>
    <w:link w:val="Nagwek3"/>
    <w:rsid w:val="002D4226"/>
    <w:rPr>
      <w:rFonts w:ascii="Times New Roman" w:eastAsia="Times New Roman" w:hAnsi="Times New Roman" w:cs="Times New Roman"/>
      <w:b/>
      <w:bCs/>
      <w:sz w:val="20"/>
      <w:szCs w:val="24"/>
      <w:lang w:eastAsia="pl-PL"/>
    </w:rPr>
  </w:style>
  <w:style w:type="character" w:customStyle="1" w:styleId="Nagwek4Znak">
    <w:name w:val="Nagłówek 4 Znak"/>
    <w:basedOn w:val="Domylnaczcionkaakapitu"/>
    <w:link w:val="Nagwek4"/>
    <w:rsid w:val="002D4226"/>
    <w:rPr>
      <w:rFonts w:ascii="Times New Roman" w:eastAsia="Arial Unicode MS" w:hAnsi="Times New Roman" w:cs="Times New Roman"/>
      <w:b/>
      <w:bCs/>
      <w:sz w:val="28"/>
      <w:szCs w:val="24"/>
      <w:lang w:eastAsia="pl-PL"/>
    </w:rPr>
  </w:style>
  <w:style w:type="character" w:customStyle="1" w:styleId="Nagwek5Znak">
    <w:name w:val="Nagłówek 5 Znak"/>
    <w:basedOn w:val="Domylnaczcionkaakapitu"/>
    <w:link w:val="Nagwek5"/>
    <w:rsid w:val="002D4226"/>
    <w:rPr>
      <w:rFonts w:ascii="Times New Roman" w:eastAsia="Times New Roman" w:hAnsi="Times New Roman" w:cs="Times New Roman"/>
      <w:b/>
      <w:bCs/>
      <w:sz w:val="20"/>
      <w:szCs w:val="24"/>
      <w:lang w:eastAsia="pl-PL"/>
    </w:rPr>
  </w:style>
  <w:style w:type="character" w:customStyle="1" w:styleId="Nagwek6Znak">
    <w:name w:val="Nagłówek 6 Znak"/>
    <w:basedOn w:val="Domylnaczcionkaakapitu"/>
    <w:link w:val="Nagwek6"/>
    <w:rsid w:val="002D4226"/>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semiHidden/>
    <w:rsid w:val="002D4226"/>
    <w:pPr>
      <w:spacing w:after="0" w:line="360" w:lineRule="auto"/>
      <w:jc w:val="both"/>
    </w:pPr>
    <w:rPr>
      <w:rFonts w:ascii="Times New Roman" w:eastAsia="Times New Roman" w:hAnsi="Times New Roman" w:cs="Times New Roman"/>
      <w:b/>
      <w:bCs/>
      <w:sz w:val="28"/>
      <w:szCs w:val="24"/>
    </w:rPr>
  </w:style>
  <w:style w:type="character" w:customStyle="1" w:styleId="TekstpodstawowyZnak">
    <w:name w:val="Tekst podstawowy Znak"/>
    <w:basedOn w:val="Domylnaczcionkaakapitu"/>
    <w:link w:val="Tekstpodstawowy"/>
    <w:semiHidden/>
    <w:rsid w:val="002D4226"/>
    <w:rPr>
      <w:rFonts w:ascii="Times New Roman" w:eastAsia="Times New Roman" w:hAnsi="Times New Roman" w:cs="Times New Roman"/>
      <w:b/>
      <w:bCs/>
      <w:sz w:val="28"/>
      <w:szCs w:val="24"/>
      <w:lang w:eastAsia="pl-PL"/>
    </w:rPr>
  </w:style>
  <w:style w:type="paragraph" w:styleId="Legenda">
    <w:name w:val="caption"/>
    <w:basedOn w:val="Normalny"/>
    <w:next w:val="Normalny"/>
    <w:qFormat/>
    <w:rsid w:val="002D4226"/>
    <w:pPr>
      <w:spacing w:after="0" w:line="240" w:lineRule="auto"/>
      <w:ind w:firstLine="708"/>
      <w:jc w:val="both"/>
    </w:pPr>
    <w:rPr>
      <w:rFonts w:ascii="Times New Roman" w:eastAsia="Times New Roman" w:hAnsi="Times New Roman" w:cs="Times New Roman"/>
      <w:sz w:val="28"/>
      <w:szCs w:val="24"/>
    </w:rPr>
  </w:style>
  <w:style w:type="paragraph" w:styleId="Tekstpodstawowy2">
    <w:name w:val="Body Text 2"/>
    <w:basedOn w:val="Normalny"/>
    <w:link w:val="Tekstpodstawowy2Znak"/>
    <w:semiHidden/>
    <w:rsid w:val="002D4226"/>
    <w:pPr>
      <w:spacing w:after="0" w:line="240" w:lineRule="auto"/>
      <w:jc w:val="center"/>
    </w:pPr>
    <w:rPr>
      <w:rFonts w:ascii="Times New Roman" w:eastAsia="Times New Roman" w:hAnsi="Times New Roman" w:cs="Times New Roman"/>
      <w:b/>
      <w:bCs/>
      <w:sz w:val="20"/>
      <w:szCs w:val="24"/>
    </w:rPr>
  </w:style>
  <w:style w:type="character" w:customStyle="1" w:styleId="Tekstpodstawowy2Znak">
    <w:name w:val="Tekst podstawowy 2 Znak"/>
    <w:basedOn w:val="Domylnaczcionkaakapitu"/>
    <w:link w:val="Tekstpodstawowy2"/>
    <w:semiHidden/>
    <w:rsid w:val="002D4226"/>
    <w:rPr>
      <w:rFonts w:ascii="Times New Roman" w:eastAsia="Times New Roman" w:hAnsi="Times New Roman" w:cs="Times New Roman"/>
      <w:b/>
      <w:bCs/>
      <w:sz w:val="20"/>
      <w:szCs w:val="24"/>
      <w:lang w:eastAsia="pl-PL"/>
    </w:rPr>
  </w:style>
  <w:style w:type="paragraph" w:styleId="Tekstpodstawowy3">
    <w:name w:val="Body Text 3"/>
    <w:basedOn w:val="Normalny"/>
    <w:link w:val="Tekstpodstawowy3Znak"/>
    <w:semiHidden/>
    <w:rsid w:val="002D4226"/>
    <w:pPr>
      <w:spacing w:after="0" w:line="240" w:lineRule="auto"/>
      <w:jc w:val="center"/>
    </w:pPr>
    <w:rPr>
      <w:rFonts w:ascii="Times New Roman" w:eastAsia="Times New Roman" w:hAnsi="Times New Roman" w:cs="Times New Roman"/>
      <w:sz w:val="20"/>
      <w:szCs w:val="24"/>
    </w:rPr>
  </w:style>
  <w:style w:type="character" w:customStyle="1" w:styleId="Tekstpodstawowy3Znak">
    <w:name w:val="Tekst podstawowy 3 Znak"/>
    <w:basedOn w:val="Domylnaczcionkaakapitu"/>
    <w:link w:val="Tekstpodstawowy3"/>
    <w:semiHidden/>
    <w:rsid w:val="002D4226"/>
    <w:rPr>
      <w:rFonts w:ascii="Times New Roman" w:eastAsia="Times New Roman" w:hAnsi="Times New Roman" w:cs="Times New Roman"/>
      <w:sz w:val="20"/>
      <w:szCs w:val="24"/>
      <w:lang w:eastAsia="pl-PL"/>
    </w:rPr>
  </w:style>
  <w:style w:type="character" w:customStyle="1" w:styleId="Nagwek2Znak">
    <w:name w:val="Nagłówek 2 Znak"/>
    <w:basedOn w:val="Domylnaczcionkaakapitu"/>
    <w:link w:val="Nagwek2"/>
    <w:semiHidden/>
    <w:rsid w:val="00A741A1"/>
    <w:rPr>
      <w:rFonts w:ascii="Times New Roman" w:eastAsia="Times New Roman" w:hAnsi="Times New Roman" w:cs="Times New Roman"/>
      <w:b/>
      <w:bCs/>
      <w:sz w:val="28"/>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semiHidden/>
    <w:unhideWhenUsed/>
    <w:qFormat/>
    <w:rsid w:val="00A741A1"/>
    <w:pPr>
      <w:keepNext/>
      <w:spacing w:after="0" w:line="240" w:lineRule="auto"/>
      <w:jc w:val="both"/>
      <w:outlineLvl w:val="1"/>
    </w:pPr>
    <w:rPr>
      <w:rFonts w:ascii="Times New Roman" w:eastAsia="Times New Roman" w:hAnsi="Times New Roman" w:cs="Times New Roman"/>
      <w:b/>
      <w:bCs/>
      <w:sz w:val="28"/>
      <w:szCs w:val="24"/>
    </w:rPr>
  </w:style>
  <w:style w:type="paragraph" w:styleId="Nagwek3">
    <w:name w:val="heading 3"/>
    <w:basedOn w:val="Normalny"/>
    <w:next w:val="Normalny"/>
    <w:link w:val="Nagwek3Znak"/>
    <w:qFormat/>
    <w:rsid w:val="002D4226"/>
    <w:pPr>
      <w:keepNext/>
      <w:spacing w:after="0" w:line="240" w:lineRule="auto"/>
      <w:jc w:val="center"/>
      <w:outlineLvl w:val="2"/>
    </w:pPr>
    <w:rPr>
      <w:rFonts w:ascii="Times New Roman" w:eastAsia="Times New Roman" w:hAnsi="Times New Roman" w:cs="Times New Roman"/>
      <w:b/>
      <w:bCs/>
      <w:sz w:val="20"/>
      <w:szCs w:val="24"/>
    </w:rPr>
  </w:style>
  <w:style w:type="paragraph" w:styleId="Nagwek4">
    <w:name w:val="heading 4"/>
    <w:basedOn w:val="Normalny"/>
    <w:next w:val="Normalny"/>
    <w:link w:val="Nagwek4Znak"/>
    <w:qFormat/>
    <w:rsid w:val="002D4226"/>
    <w:pPr>
      <w:keepNext/>
      <w:spacing w:after="0" w:line="360" w:lineRule="auto"/>
      <w:jc w:val="center"/>
      <w:outlineLvl w:val="3"/>
    </w:pPr>
    <w:rPr>
      <w:rFonts w:ascii="Times New Roman" w:eastAsia="Arial Unicode MS" w:hAnsi="Times New Roman" w:cs="Times New Roman"/>
      <w:b/>
      <w:bCs/>
      <w:sz w:val="28"/>
      <w:szCs w:val="24"/>
    </w:rPr>
  </w:style>
  <w:style w:type="paragraph" w:styleId="Nagwek5">
    <w:name w:val="heading 5"/>
    <w:basedOn w:val="Normalny"/>
    <w:next w:val="Normalny"/>
    <w:link w:val="Nagwek5Znak"/>
    <w:qFormat/>
    <w:rsid w:val="002D4226"/>
    <w:pPr>
      <w:keepNext/>
      <w:spacing w:after="0" w:line="240" w:lineRule="auto"/>
      <w:ind w:left="360"/>
      <w:outlineLvl w:val="4"/>
    </w:pPr>
    <w:rPr>
      <w:rFonts w:ascii="Times New Roman" w:eastAsia="Times New Roman" w:hAnsi="Times New Roman" w:cs="Times New Roman"/>
      <w:b/>
      <w:bCs/>
      <w:sz w:val="20"/>
      <w:szCs w:val="24"/>
    </w:rPr>
  </w:style>
  <w:style w:type="paragraph" w:styleId="Nagwek6">
    <w:name w:val="heading 6"/>
    <w:basedOn w:val="Normalny"/>
    <w:next w:val="Normalny"/>
    <w:link w:val="Nagwek6Znak"/>
    <w:qFormat/>
    <w:rsid w:val="002D4226"/>
    <w:pPr>
      <w:keepNext/>
      <w:spacing w:after="0" w:line="240" w:lineRule="auto"/>
      <w:ind w:left="360"/>
      <w:jc w:val="center"/>
      <w:outlineLvl w:val="5"/>
    </w:pPr>
    <w:rPr>
      <w:rFonts w:ascii="Times New Roman" w:eastAsia="Times New Roman" w:hAnsi="Times New Roman" w:cs="Times New Roman"/>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06BB"/>
    <w:pPr>
      <w:ind w:left="720"/>
      <w:contextualSpacing/>
    </w:pPr>
  </w:style>
  <w:style w:type="paragraph" w:styleId="Tekstprzypisudolnego">
    <w:name w:val="footnote text"/>
    <w:basedOn w:val="Normalny"/>
    <w:link w:val="TekstprzypisudolnegoZnak"/>
    <w:semiHidden/>
    <w:unhideWhenUsed/>
    <w:rsid w:val="00EE61AC"/>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EE61AC"/>
    <w:rPr>
      <w:sz w:val="20"/>
      <w:szCs w:val="20"/>
    </w:rPr>
  </w:style>
  <w:style w:type="character" w:styleId="Odwoanieprzypisudolnego">
    <w:name w:val="footnote reference"/>
    <w:basedOn w:val="Domylnaczcionkaakapitu"/>
    <w:semiHidden/>
    <w:unhideWhenUsed/>
    <w:rsid w:val="00EE61AC"/>
    <w:rPr>
      <w:vertAlign w:val="superscript"/>
    </w:rPr>
  </w:style>
  <w:style w:type="character" w:customStyle="1" w:styleId="Nagwek3Znak">
    <w:name w:val="Nagłówek 3 Znak"/>
    <w:basedOn w:val="Domylnaczcionkaakapitu"/>
    <w:link w:val="Nagwek3"/>
    <w:rsid w:val="002D4226"/>
    <w:rPr>
      <w:rFonts w:ascii="Times New Roman" w:eastAsia="Times New Roman" w:hAnsi="Times New Roman" w:cs="Times New Roman"/>
      <w:b/>
      <w:bCs/>
      <w:sz w:val="20"/>
      <w:szCs w:val="24"/>
      <w:lang w:eastAsia="pl-PL"/>
    </w:rPr>
  </w:style>
  <w:style w:type="character" w:customStyle="1" w:styleId="Nagwek4Znak">
    <w:name w:val="Nagłówek 4 Znak"/>
    <w:basedOn w:val="Domylnaczcionkaakapitu"/>
    <w:link w:val="Nagwek4"/>
    <w:rsid w:val="002D4226"/>
    <w:rPr>
      <w:rFonts w:ascii="Times New Roman" w:eastAsia="Arial Unicode MS" w:hAnsi="Times New Roman" w:cs="Times New Roman"/>
      <w:b/>
      <w:bCs/>
      <w:sz w:val="28"/>
      <w:szCs w:val="24"/>
      <w:lang w:eastAsia="pl-PL"/>
    </w:rPr>
  </w:style>
  <w:style w:type="character" w:customStyle="1" w:styleId="Nagwek5Znak">
    <w:name w:val="Nagłówek 5 Znak"/>
    <w:basedOn w:val="Domylnaczcionkaakapitu"/>
    <w:link w:val="Nagwek5"/>
    <w:rsid w:val="002D4226"/>
    <w:rPr>
      <w:rFonts w:ascii="Times New Roman" w:eastAsia="Times New Roman" w:hAnsi="Times New Roman" w:cs="Times New Roman"/>
      <w:b/>
      <w:bCs/>
      <w:sz w:val="20"/>
      <w:szCs w:val="24"/>
      <w:lang w:eastAsia="pl-PL"/>
    </w:rPr>
  </w:style>
  <w:style w:type="character" w:customStyle="1" w:styleId="Nagwek6Znak">
    <w:name w:val="Nagłówek 6 Znak"/>
    <w:basedOn w:val="Domylnaczcionkaakapitu"/>
    <w:link w:val="Nagwek6"/>
    <w:rsid w:val="002D4226"/>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semiHidden/>
    <w:rsid w:val="002D4226"/>
    <w:pPr>
      <w:spacing w:after="0" w:line="360" w:lineRule="auto"/>
      <w:jc w:val="both"/>
    </w:pPr>
    <w:rPr>
      <w:rFonts w:ascii="Times New Roman" w:eastAsia="Times New Roman" w:hAnsi="Times New Roman" w:cs="Times New Roman"/>
      <w:b/>
      <w:bCs/>
      <w:sz w:val="28"/>
      <w:szCs w:val="24"/>
    </w:rPr>
  </w:style>
  <w:style w:type="character" w:customStyle="1" w:styleId="TekstpodstawowyZnak">
    <w:name w:val="Tekst podstawowy Znak"/>
    <w:basedOn w:val="Domylnaczcionkaakapitu"/>
    <w:link w:val="Tekstpodstawowy"/>
    <w:semiHidden/>
    <w:rsid w:val="002D4226"/>
    <w:rPr>
      <w:rFonts w:ascii="Times New Roman" w:eastAsia="Times New Roman" w:hAnsi="Times New Roman" w:cs="Times New Roman"/>
      <w:b/>
      <w:bCs/>
      <w:sz w:val="28"/>
      <w:szCs w:val="24"/>
      <w:lang w:eastAsia="pl-PL"/>
    </w:rPr>
  </w:style>
  <w:style w:type="paragraph" w:styleId="Legenda">
    <w:name w:val="caption"/>
    <w:basedOn w:val="Normalny"/>
    <w:next w:val="Normalny"/>
    <w:qFormat/>
    <w:rsid w:val="002D4226"/>
    <w:pPr>
      <w:spacing w:after="0" w:line="240" w:lineRule="auto"/>
      <w:ind w:firstLine="708"/>
      <w:jc w:val="both"/>
    </w:pPr>
    <w:rPr>
      <w:rFonts w:ascii="Times New Roman" w:eastAsia="Times New Roman" w:hAnsi="Times New Roman" w:cs="Times New Roman"/>
      <w:sz w:val="28"/>
      <w:szCs w:val="24"/>
    </w:rPr>
  </w:style>
  <w:style w:type="paragraph" w:styleId="Tekstpodstawowy2">
    <w:name w:val="Body Text 2"/>
    <w:basedOn w:val="Normalny"/>
    <w:link w:val="Tekstpodstawowy2Znak"/>
    <w:semiHidden/>
    <w:rsid w:val="002D4226"/>
    <w:pPr>
      <w:spacing w:after="0" w:line="240" w:lineRule="auto"/>
      <w:jc w:val="center"/>
    </w:pPr>
    <w:rPr>
      <w:rFonts w:ascii="Times New Roman" w:eastAsia="Times New Roman" w:hAnsi="Times New Roman" w:cs="Times New Roman"/>
      <w:b/>
      <w:bCs/>
      <w:sz w:val="20"/>
      <w:szCs w:val="24"/>
    </w:rPr>
  </w:style>
  <w:style w:type="character" w:customStyle="1" w:styleId="Tekstpodstawowy2Znak">
    <w:name w:val="Tekst podstawowy 2 Znak"/>
    <w:basedOn w:val="Domylnaczcionkaakapitu"/>
    <w:link w:val="Tekstpodstawowy2"/>
    <w:semiHidden/>
    <w:rsid w:val="002D4226"/>
    <w:rPr>
      <w:rFonts w:ascii="Times New Roman" w:eastAsia="Times New Roman" w:hAnsi="Times New Roman" w:cs="Times New Roman"/>
      <w:b/>
      <w:bCs/>
      <w:sz w:val="20"/>
      <w:szCs w:val="24"/>
      <w:lang w:eastAsia="pl-PL"/>
    </w:rPr>
  </w:style>
  <w:style w:type="paragraph" w:styleId="Tekstpodstawowy3">
    <w:name w:val="Body Text 3"/>
    <w:basedOn w:val="Normalny"/>
    <w:link w:val="Tekstpodstawowy3Znak"/>
    <w:semiHidden/>
    <w:rsid w:val="002D4226"/>
    <w:pPr>
      <w:spacing w:after="0" w:line="240" w:lineRule="auto"/>
      <w:jc w:val="center"/>
    </w:pPr>
    <w:rPr>
      <w:rFonts w:ascii="Times New Roman" w:eastAsia="Times New Roman" w:hAnsi="Times New Roman" w:cs="Times New Roman"/>
      <w:sz w:val="20"/>
      <w:szCs w:val="24"/>
    </w:rPr>
  </w:style>
  <w:style w:type="character" w:customStyle="1" w:styleId="Tekstpodstawowy3Znak">
    <w:name w:val="Tekst podstawowy 3 Znak"/>
    <w:basedOn w:val="Domylnaczcionkaakapitu"/>
    <w:link w:val="Tekstpodstawowy3"/>
    <w:semiHidden/>
    <w:rsid w:val="002D4226"/>
    <w:rPr>
      <w:rFonts w:ascii="Times New Roman" w:eastAsia="Times New Roman" w:hAnsi="Times New Roman" w:cs="Times New Roman"/>
      <w:sz w:val="20"/>
      <w:szCs w:val="24"/>
      <w:lang w:eastAsia="pl-PL"/>
    </w:rPr>
  </w:style>
  <w:style w:type="character" w:customStyle="1" w:styleId="Nagwek2Znak">
    <w:name w:val="Nagłówek 2 Znak"/>
    <w:basedOn w:val="Domylnaczcionkaakapitu"/>
    <w:link w:val="Nagwek2"/>
    <w:semiHidden/>
    <w:rsid w:val="00A741A1"/>
    <w:rPr>
      <w:rFonts w:ascii="Times New Roman" w:eastAsia="Times New Roman" w:hAnsi="Times New Roman" w:cs="Times New Roman"/>
      <w:b/>
      <w:bCs/>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B02C-529A-469D-87B2-D46C02F2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5081</Words>
  <Characters>30486</Characters>
  <Application>Microsoft Office Word</Application>
  <DocSecurity>0</DocSecurity>
  <Lines>254</Lines>
  <Paragraphs>70</Paragraphs>
  <ScaleCrop>false</ScaleCrop>
  <HeadingPairs>
    <vt:vector size="2" baseType="variant">
      <vt:variant>
        <vt:lpstr>Tytuł</vt:lpstr>
      </vt:variant>
      <vt:variant>
        <vt:i4>1</vt:i4>
      </vt:variant>
    </vt:vector>
  </HeadingPairs>
  <TitlesOfParts>
    <vt:vector size="1" baseType="lpstr">
      <vt:lpstr/>
    </vt:vector>
  </TitlesOfParts>
  <Company>Akademia Leona Koźmińskiego</Company>
  <LinksUpToDate>false</LinksUpToDate>
  <CharactersWithSpaces>35497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Noga</dc:creator>
  <cp:lastModifiedBy>AN</cp:lastModifiedBy>
  <cp:revision>2</cp:revision>
  <dcterms:created xsi:type="dcterms:W3CDTF">2012-06-22T09:04:00Z</dcterms:created>
  <dcterms:modified xsi:type="dcterms:W3CDTF">2012-06-22T09:04:00Z</dcterms:modified>
</cp:coreProperties>
</file>